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4F0D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4F0D1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</w:t>
            </w:r>
            <w:r w:rsidR="00FF1020">
              <w:rPr>
                <w:rFonts w:ascii="Merriweather" w:hAnsi="Merriweather" w:cs="Times New Roman"/>
                <w:sz w:val="20"/>
              </w:rPr>
              <w:t>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bookmarkStart w:id="0" w:name="_GoBack"/>
            <w:bookmarkEnd w:id="0"/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4F0D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559B2">
              <w:rPr>
                <w:rFonts w:ascii="Times New Roman" w:hAnsi="Times New Roman" w:cs="Times New Roman"/>
                <w:b/>
                <w:sz w:val="20"/>
                <w:szCs w:val="20"/>
              </w:rPr>
              <w:t>Suvremena britanska urbana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F0D1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F0D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Diplomski studij anglistike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4F0D1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1885978457"/>
              </w:sdtPr>
              <w:sdtContent>
                <w:r w:rsidR="004B553E" w:rsidRPr="004F0D10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4B553E" w:rsidRPr="004F0D10">
              <w:rPr>
                <w:rFonts w:ascii="Merriweather" w:hAnsi="Merriweather" w:cs="Times New Roman"/>
                <w:b/>
                <w:sz w:val="17"/>
                <w:szCs w:val="17"/>
                <w:highlight w:val="yellow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594DD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4F0D1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highlight w:val="yellow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-520394060"/>
              </w:sdtPr>
              <w:sdtContent>
                <w:r w:rsidR="004B553E" w:rsidRPr="004F0D10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B553E" w:rsidRPr="004F0D10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4F0D1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highlight w:val="yellow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-969365248"/>
              </w:sdtPr>
              <w:sdtContent>
                <w:r w:rsidR="004B553E" w:rsidRPr="004F0D10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B553E" w:rsidRPr="004F0D10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4F0D1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-821348111"/>
              </w:sdtPr>
              <w:sdtContent>
                <w:r w:rsidR="004B553E" w:rsidRPr="004F0D10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4B553E" w:rsidRPr="004F0D10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zimski</w:t>
            </w:r>
          </w:p>
          <w:p w:rsidR="004B553E" w:rsidRPr="00FF1020" w:rsidRDefault="00594D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DE54C4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-1763136752"/>
              </w:sdtPr>
              <w:sdtContent>
                <w:r w:rsidR="004B553E" w:rsidRPr="00DE54C4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B553E" w:rsidRPr="00DE54C4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DE54C4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-1416852505"/>
              </w:sdtPr>
              <w:sdtContent>
                <w:r w:rsidR="004B553E" w:rsidRPr="00DE54C4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B553E" w:rsidRPr="00DE54C4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594D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4F0D10" w:rsidRDefault="00594DD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1720933748"/>
              </w:sdtPr>
              <w:sdtContent>
                <w:r w:rsidR="00393964" w:rsidRPr="004F0D10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393964" w:rsidRPr="004F0D10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izborni</w:t>
            </w:r>
            <w:r w:rsidR="00453362" w:rsidRPr="004F0D10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4F0D1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754021596"/>
              </w:sdtPr>
              <w:sdtContent>
                <w:r w:rsidR="00393964" w:rsidRPr="004F0D10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393964" w:rsidRPr="004F0D10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F0D1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F0D1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1060216788"/>
              </w:sdtPr>
              <w:sdtContent>
                <w:r w:rsidR="00453362" w:rsidRPr="004F0D10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453362" w:rsidRPr="004F0D10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DA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F0D10" w:rsidRPr="00F559B2" w:rsidRDefault="004F0D10" w:rsidP="004F0D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Učionica 131, </w:t>
            </w:r>
          </w:p>
          <w:p w:rsidR="00453362" w:rsidRPr="00FF1020" w:rsidRDefault="004F0D10" w:rsidP="004F0D1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Petkom, 12.00–15.00h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4F0D1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F0D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Listopad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4F0D1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Siječanj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Upisan I ili III semestar diplomskog studija anglistike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Doc.dr.sc. Vesna Ukić Košta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10-12h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1370884770"/>
              </w:sdtPr>
              <w:sdtContent>
                <w:r w:rsidR="00C9733D" w:rsidRPr="004F0D10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53362" w:rsidRPr="004F0D10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1179322703"/>
              </w:sdtPr>
              <w:sdtContent>
                <w:r w:rsidR="00453362" w:rsidRPr="004F0D10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53362" w:rsidRPr="004F0D10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935869535"/>
              </w:sdtPr>
              <w:sdtContent>
                <w:r w:rsidR="00453362" w:rsidRPr="004F0D10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53362" w:rsidRPr="004F0D10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-1765682496"/>
              </w:sdtPr>
              <w:sdtContent>
                <w:r w:rsidR="00453362" w:rsidRPr="004F0D10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53362" w:rsidRPr="004F0D10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F0D10" w:rsidRPr="00F559B2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Primjenjivati različite kritičke pristupe u čitanju i analiziranju odabranih književnih tekstova </w:t>
            </w:r>
          </w:p>
          <w:p w:rsidR="004F0D10" w:rsidRPr="00F559B2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Objasniti relevantnost primjene pojedinog kritičkog pristupa u čitanju odabranog teksta</w:t>
            </w:r>
          </w:p>
          <w:p w:rsidR="004F0D10" w:rsidRPr="00F559B2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Kritički analizirati društveni, politički i kulturološki kontekst u odnosu na urbano iskustvo prikazano u odabranim tekstovima </w:t>
            </w:r>
          </w:p>
          <w:p w:rsidR="004F0D10" w:rsidRPr="00F559B2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Argumentirati i samostalno prezentirati ideje pred drugim studentima i studenticama</w:t>
            </w:r>
          </w:p>
          <w:p w:rsidR="00310F9A" w:rsidRPr="00FF1020" w:rsidRDefault="004F0D10" w:rsidP="004F0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Primijeniti kritičku argumentaciju u pismenoj formi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F0D10" w:rsidRPr="00F559B2" w:rsidRDefault="004F0D10" w:rsidP="004F0D10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Identificirati i objasniti ključne pojmove književne teorije i teorijske postavke koji se koriste u analizi odabranih književnih tekstova  </w:t>
            </w:r>
          </w:p>
          <w:p w:rsidR="004F0D10" w:rsidRPr="00F559B2" w:rsidRDefault="004F0D10" w:rsidP="004F0D10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Uspoređivati različite kritičke pristupe </w:t>
            </w:r>
          </w:p>
          <w:p w:rsidR="00310F9A" w:rsidRPr="00FF1020" w:rsidRDefault="004F0D10" w:rsidP="004F0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Primjenjivati relevantne teorijske perspektive u svojoj analizi i argumentaciji (kako usmenoj tako i pismenoj)  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1655562244"/>
              </w:sdtPr>
              <w:sdtContent>
                <w:r w:rsidR="00FC2198" w:rsidRPr="004F0D10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4F0D10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1960602510"/>
              </w:sdtPr>
              <w:sdtContent>
                <w:r w:rsidR="00FC2198" w:rsidRPr="004F0D10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4F0D10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1046405765"/>
              </w:sdtPr>
              <w:sdtContent>
                <w:r w:rsidR="00FC2198" w:rsidRPr="004F0D10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4F0D10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2123502024"/>
              </w:sdtPr>
              <w:sdtContent>
                <w:r w:rsidR="00FC2198" w:rsidRPr="004F0D10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4F0D10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kolokvij(i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4F0D1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1611010417"/>
              </w:sdtPr>
              <w:sdtContent>
                <w:r w:rsidR="00FC2198" w:rsidRPr="004F0D10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4F0D10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594D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F0D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Studenti moraju održati seminarsku prezentaciju i napisati /predati seminarski rad kako bi pristupili završnom usmenom ispitu.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4F0D1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-474301983"/>
              </w:sdtPr>
              <w:sdtContent>
                <w:r w:rsidR="00FC2198" w:rsidRPr="004F0D10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FC2198" w:rsidRPr="004F0D10">
              <w:rPr>
                <w:rFonts w:ascii="Merriweather" w:hAnsi="Merriweather" w:cs="Times New Roman"/>
                <w:b/>
                <w:sz w:val="17"/>
                <w:szCs w:val="17"/>
                <w:highlight w:val="yellow"/>
              </w:rPr>
              <w:t xml:space="preserve"> zimski ispitni rok</w:t>
            </w:r>
            <w:r w:rsidR="00FC2198" w:rsidRPr="004F0D10">
              <w:rPr>
                <w:rFonts w:ascii="Merriweather" w:hAnsi="Merriweather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471" w:type="dxa"/>
            <w:gridSpan w:val="12"/>
          </w:tcPr>
          <w:p w:rsidR="00FC2198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4F0D1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-144519774"/>
              </w:sdtPr>
              <w:sdtContent>
                <w:r w:rsidR="00FC2198" w:rsidRPr="004F0D10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FC2198" w:rsidRPr="004F0D10">
              <w:rPr>
                <w:rFonts w:ascii="Merriweather" w:hAnsi="Merriweather" w:cs="Times New Roman"/>
                <w:b/>
                <w:sz w:val="17"/>
                <w:szCs w:val="17"/>
                <w:highlight w:val="yellow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4F0D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Veljača 2022.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4F0D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F0D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Grad je kao mjesto (setting) i tema u britanskoj književnosti zaživio nakon industrijske revolucije, a mnogi kritičari povezuju razvoj modernog metropolisa, njegove konstantne promijene i izazove života u urbanom prostoru upravo s nastankom novog žanra - romana. Također, snažan kontrast koji se stvorio između književnih prikaza tobože iskvarenog grada, osobito Londona, s jedne, i idealiziranog nepatvorenog iskustva života na selu s druge strane (the city vs the country), bio je prisutan u prozi i poeziji gotovo dva stoljeća, da bi se tek tijekom 20.st. počeo kritički preispitivati. Cilj je ovog kolegija proučavati prikaze urbanog (i suburbanog) u britanskoj književnosti s kraja osamdesetih godina 20.st. naovamo, u periodu kad se Velika Britanija počela transformirati u multikulturalno društvo. Kolegij će se fokusirati na načine na koje suvremeni autori i autorice artikuliraju iskustvo života u gradu (osjet urbanog prostora), kako na individualnoj tako i na kolektivnoj razini. (Sub)urbano u suvremenoj britanskoj književnosti analizirat će se u kontekstu osobnog/privatnog, društvenog, kulturnog i političkog, te kao sjecište neprestanog ispreplitanja rečenih iskustava. Odabrani tekstovi će se čitati iz perspektive relevantnih kritičkih teorija (cultural studies, feminist studies, postcolonial studies, urban literary studies, itd.), s posebnim naglaskom na vezi između grada imultikulturalnosti (“the city as the melting pot“) u tekstovima suvremenih britanskih autora i autorica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1. Uvod; studentske obveze na kolegiju; primarna i sekundarna literatura za kolegij; teme za seminarske diskusije i seminarske radove 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2. Povijest prikaza grada u britanskoj književnosti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3. Mapiranje urbanog prostora; teorijski pristupi u čitanju grada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4. Grad u britanskoj književnosti 20.st.:modernističko viđenje grada ('atomizirani, fragmentirani prostor')  </w:t>
            </w:r>
          </w:p>
          <w:p w:rsidR="00FC2198" w:rsidRDefault="00A035A7" w:rsidP="00A035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5. Postmodernistički koncepti grada ('labirint'; 'fizička manifestacija kulture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konzumerizma', itd.) 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6. Grad u suvremenom britanskom pjesništvu tj. u romanu i kratkoj priči 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7. Veze i kontrasti između suburbanog prostora i urbanog središta u suvremenoj britanskoj književnosti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8. Urbana multikulturalnost (književni prikazi Londona) kao rezultat migracija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9. Rasa, (post)kolonijalnost, kapitalizam, klasa i seksualnost u kontekstu urbanog 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10. Grad i veza između osobnog/privatnog i društvenog u kontekstu politike identiteta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11. Prikazi urbanih prostora (Londona i ostalih urbanih središta) i pitanje roda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12. Prikazi regionalnog urbanog i suburbanog (npr. škotski urbani roman)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 Grad na filmu: filmske adaptacije urbanog romana</w:t>
            </w:r>
          </w:p>
          <w:p w:rsidR="00A035A7" w:rsidRPr="00F559B2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14. Zaključno predavanje </w:t>
            </w:r>
          </w:p>
          <w:p w:rsidR="00A035A7" w:rsidRPr="00FF1020" w:rsidRDefault="00A035A7" w:rsidP="00A035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15. Kolokvij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08012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Bauman, Z. </w:t>
            </w:r>
            <w:r w:rsidRPr="00934DDB">
              <w:rPr>
                <w:rFonts w:ascii="Times New Roman" w:hAnsi="Times New Roman" w:cs="Times New Roman"/>
                <w:i/>
                <w:sz w:val="20"/>
                <w:szCs w:val="20"/>
              </w:rPr>
              <w:t>Liquid Modernity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Polity press, 2000. (odabrana poglavlja)</w:t>
            </w:r>
          </w:p>
          <w:p w:rsidR="0008012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---. </w:t>
            </w:r>
            <w:r w:rsidRPr="00934DDB">
              <w:rPr>
                <w:rFonts w:ascii="Times New Roman" w:hAnsi="Times New Roman" w:cs="Times New Roman"/>
                <w:i/>
                <w:sz w:val="20"/>
                <w:szCs w:val="20"/>
              </w:rPr>
              <w:t>Liquid Love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Polity Press, 2003. (odabrana poglavlja)</w:t>
            </w:r>
          </w:p>
          <w:p w:rsidR="0008012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Cornier Michael,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, ur. </w:t>
            </w:r>
            <w:r w:rsidRPr="00F559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Twenty-First-Century British Fiction and the City. 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Palgrave Macmillan. 2018. (odabrana poglavlja)</w:t>
            </w:r>
          </w:p>
          <w:p w:rsidR="0008012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Cuevas, S. </w:t>
            </w:r>
            <w:r w:rsidRPr="00934DDB">
              <w:rPr>
                <w:rFonts w:ascii="Times New Roman" w:hAnsi="Times New Roman" w:cs="Times New Roman"/>
                <w:i/>
                <w:sz w:val="20"/>
                <w:szCs w:val="20"/>
              </w:rPr>
              <w:t>Babylon and Golden 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Universitatsverlag WINTER, 2008. (odabrana poglavlja</w:t>
            </w:r>
          </w:p>
          <w:p w:rsidR="0008012F" w:rsidRPr="00F559B2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Hubble, N. i P. Tew</w:t>
            </w:r>
            <w:r w:rsidR="00600E4A">
              <w:rPr>
                <w:rFonts w:ascii="Times New Roman" w:hAnsi="Times New Roman" w:cs="Times New Roman"/>
                <w:sz w:val="20"/>
                <w:szCs w:val="20"/>
              </w:rPr>
              <w:t>, 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DDB">
              <w:rPr>
                <w:rFonts w:ascii="Times New Roman" w:hAnsi="Times New Roman" w:cs="Times New Roman"/>
                <w:i/>
                <w:sz w:val="20"/>
                <w:szCs w:val="20"/>
              </w:rPr>
              <w:t>London in Contemporary British Fiction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Bloomsbury Academic. 2016. (odabrana poglavlja)</w:t>
            </w:r>
          </w:p>
          <w:p w:rsidR="0008012F" w:rsidRPr="00F559B2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McNamara, K.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 R., ur.</w:t>
            </w:r>
            <w:r w:rsidRPr="00F55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Cambridge Companion to the City in</w:t>
            </w:r>
          </w:p>
          <w:p w:rsidR="0008012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Literature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.  Cambridge University Press, 2014. (odabrana poglavlja)</w:t>
            </w:r>
          </w:p>
          <w:p w:rsidR="00FC2198" w:rsidRPr="00FF1020" w:rsidRDefault="0008012F" w:rsidP="000801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Sennet, R. </w:t>
            </w:r>
            <w:r w:rsidRPr="00934DDB">
              <w:rPr>
                <w:rFonts w:ascii="Times New Roman" w:hAnsi="Times New Roman" w:cs="Times New Roman"/>
                <w:i/>
                <w:sz w:val="20"/>
                <w:szCs w:val="20"/>
              </w:rPr>
              <w:t>The Fall of Public 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Penguin Books. 1986.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08012F" w:rsidRDefault="0008012F" w:rsidP="0008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Lehan, R. </w:t>
            </w:r>
            <w:r w:rsidRPr="00F55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City in Literature: An Intellectual and Cultural History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. University of California Press, 1998.</w:t>
            </w:r>
          </w:p>
          <w:p w:rsidR="0008012F" w:rsidRDefault="0008012F" w:rsidP="0008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Perfect, M</w:t>
            </w:r>
            <w:r w:rsidR="00A07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5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Contemporary Fictions of Multiculturalism: Diversity and the Millennial London Novel. 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Palgrave, 2014.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(odabrana poglavlja)</w:t>
            </w:r>
          </w:p>
          <w:p w:rsidR="0008012F" w:rsidRPr="00934DDB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Tambling, </w:t>
            </w:r>
            <w:r w:rsidRPr="00F55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F55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ur. </w:t>
            </w:r>
            <w:r w:rsidRPr="00F559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The Palgrave Handbook of Literature and the City</w:t>
            </w:r>
            <w:r w:rsidRPr="00F55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Palgrave Macmillan. 2016. (odabrana poglavlja)</w:t>
            </w:r>
          </w:p>
          <w:p w:rsidR="00FC2198" w:rsidRPr="00FF1020" w:rsidRDefault="0008012F" w:rsidP="00A079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illiams, R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5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Country and the City</w:t>
            </w: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. Oxford University Press. 1973.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8012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Svi dostupni web-izvori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08012F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-982771434"/>
              </w:sdtPr>
              <w:sdtContent>
                <w:r w:rsidR="00B71A57" w:rsidRPr="0008012F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B71A57" w:rsidRPr="0008012F"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08012F"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3262F8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800808325"/>
              </w:sdtPr>
              <w:sdtContent>
                <w:r w:rsidR="00B71A57" w:rsidRPr="003262F8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B71A57" w:rsidRPr="003262F8"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262F8"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594D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594D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3262F8" w:rsidRDefault="00594D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-488865112"/>
              </w:sdtPr>
              <w:sdtContent>
                <w:r w:rsidR="00B71A57" w:rsidRPr="003262F8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3262F8" w:rsidRPr="003262F8"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  <w:t xml:space="preserve"> seminarska prezentacija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3262F8" w:rsidRPr="00F559B2" w:rsidRDefault="003262F8" w:rsidP="003262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40%  završni usmeni ispit</w:t>
            </w:r>
          </w:p>
          <w:p w:rsidR="003262F8" w:rsidRPr="00F559B2" w:rsidRDefault="003262F8" w:rsidP="003262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40%  seminarska prezentacija + seminarski rad</w:t>
            </w:r>
          </w:p>
          <w:p w:rsidR="00FC2198" w:rsidRPr="00FF1020" w:rsidRDefault="003262F8" w:rsidP="003262F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559B2">
              <w:rPr>
                <w:rFonts w:ascii="Times New Roman" w:hAnsi="Times New Roman" w:cs="Times New Roman"/>
                <w:sz w:val="20"/>
                <w:szCs w:val="20"/>
              </w:rPr>
              <w:t>20%  redoviti dolasci i aktivno sudjelovanje u seminarskim diskusijama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262F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262F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262F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262F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262F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594D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BD34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5E" w:rsidRDefault="00D5735E" w:rsidP="009947BA">
      <w:pPr>
        <w:spacing w:before="0" w:after="0"/>
      </w:pPr>
      <w:r>
        <w:separator/>
      </w:r>
    </w:p>
  </w:endnote>
  <w:endnote w:type="continuationSeparator" w:id="1">
    <w:p w:rsidR="00D5735E" w:rsidRDefault="00D5735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5E" w:rsidRDefault="00D5735E" w:rsidP="009947BA">
      <w:pPr>
        <w:spacing w:before="0" w:after="0"/>
      </w:pPr>
      <w:r>
        <w:separator/>
      </w:r>
    </w:p>
  </w:footnote>
  <w:footnote w:type="continuationSeparator" w:id="1">
    <w:p w:rsidR="00D5735E" w:rsidRDefault="00D5735E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594DDB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594DDB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8012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262F8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F0D10"/>
    <w:rsid w:val="00507C65"/>
    <w:rsid w:val="00527C5F"/>
    <w:rsid w:val="005353ED"/>
    <w:rsid w:val="005514C3"/>
    <w:rsid w:val="00594DDB"/>
    <w:rsid w:val="005E1668"/>
    <w:rsid w:val="005E5F80"/>
    <w:rsid w:val="005F6E0B"/>
    <w:rsid w:val="00600E4A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C7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35A7"/>
    <w:rsid w:val="00A06750"/>
    <w:rsid w:val="00A079BC"/>
    <w:rsid w:val="00A9132B"/>
    <w:rsid w:val="00AA1A5A"/>
    <w:rsid w:val="00AD23FB"/>
    <w:rsid w:val="00B71A57"/>
    <w:rsid w:val="00B7307A"/>
    <w:rsid w:val="00BD34E3"/>
    <w:rsid w:val="00BD5392"/>
    <w:rsid w:val="00C02454"/>
    <w:rsid w:val="00C3477B"/>
    <w:rsid w:val="00C85956"/>
    <w:rsid w:val="00C9733D"/>
    <w:rsid w:val="00CA3783"/>
    <w:rsid w:val="00CB23F4"/>
    <w:rsid w:val="00CC5D29"/>
    <w:rsid w:val="00D136E4"/>
    <w:rsid w:val="00D5334D"/>
    <w:rsid w:val="00D5523D"/>
    <w:rsid w:val="00D5735E"/>
    <w:rsid w:val="00D944DF"/>
    <w:rsid w:val="00DD110C"/>
    <w:rsid w:val="00DE54C4"/>
    <w:rsid w:val="00DE6D53"/>
    <w:rsid w:val="00E06E39"/>
    <w:rsid w:val="00E07D73"/>
    <w:rsid w:val="00E17D18"/>
    <w:rsid w:val="00E30E67"/>
    <w:rsid w:val="00E70B01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cp:lastPrinted>2021-02-12T11:27:00Z</cp:lastPrinted>
  <dcterms:created xsi:type="dcterms:W3CDTF">2021-09-30T07:10:00Z</dcterms:created>
  <dcterms:modified xsi:type="dcterms:W3CDTF">2021-09-30T12:28:00Z</dcterms:modified>
</cp:coreProperties>
</file>