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6D7A9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6D7A9F" w:rsidRDefault="004F0D10" w:rsidP="006D7A9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7A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1020" w:rsidRPr="006D7A9F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6D7A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4B553E" w:rsidRPr="006D7A9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Suvremena britanska urbana književnost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6D7A9F" w:rsidRDefault="004F0D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6D7A9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6D7A9F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Diplomski studij anglistike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</w:sdtPr>
              <w:sdtEndPr/>
              <w:sdtContent>
                <w:r w:rsidR="00D5334D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85978457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6D7A9F" w:rsidRDefault="00D8093E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</w:sdtPr>
              <w:sdtEndPr/>
              <w:sdtContent>
                <w:r w:rsidR="00D5334D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520394060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69365248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5.</w:t>
            </w:r>
          </w:p>
        </w:tc>
      </w:tr>
      <w:tr w:rsidR="004B553E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6D7A9F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821348111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</w:t>
            </w:r>
          </w:p>
          <w:p w:rsidR="004B553E" w:rsidRPr="006D7A9F" w:rsidRDefault="00D809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3136752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6852505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6D7A9F" w:rsidRDefault="00D8093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</w:sdtPr>
              <w:sdtEndPr/>
              <w:sdtContent>
                <w:r w:rsidR="004B553E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6D7A9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6D7A9F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6D7A9F" w:rsidRDefault="00D8093E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6D7A9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6D7A9F" w:rsidRDefault="004F0D10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6D7A9F" w:rsidRDefault="004F0D10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6D7A9F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F0D10" w:rsidRPr="006D7A9F" w:rsidRDefault="004F0D10" w:rsidP="008C591D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Učionica 131, </w:t>
            </w:r>
          </w:p>
          <w:p w:rsidR="00453362" w:rsidRPr="006D7A9F" w:rsidRDefault="004F0D10" w:rsidP="004F0D1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Petkom, </w:t>
            </w:r>
            <w:r w:rsidR="00D8093E">
              <w:rPr>
                <w:rFonts w:ascii="Times New Roman" w:hAnsi="Times New Roman" w:cs="Times New Roman"/>
                <w:sz w:val="20"/>
                <w:szCs w:val="20"/>
              </w:rPr>
              <w:t>10.00–12.3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6D7A9F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6D7A9F" w:rsidRDefault="004F0D1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6D7A9F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6D7A9F" w:rsidRDefault="004851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Listopad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6D7A9F" w:rsidRDefault="0048515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Siječanj 2023.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Upisan I ili III semestar diplomskog studija anglistike</w:t>
            </w:r>
          </w:p>
        </w:tc>
      </w:tr>
      <w:tr w:rsidR="00453362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Doc.dr.sc. Vesna Ukić Košta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8515A" w:rsidP="00485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Utorak, 12.30-14.00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6D7A9F" w:rsidRDefault="004F0D1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6D7A9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6D7A9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6D7A9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6D7A9F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765682496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6D7A9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D7A9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Primjenjivati različite kritičke pristupe u čitanju i analiziranju odabranih književnih tekstova 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Objasniti relevantnost primjene pojedinog kritičkog pristupa u čitanju odabranog teksta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Kritički analizirati društveni, politički i kulturološki kontekst u odnosu na urbano iskustvo prikazano u odabranim tekstovima </w:t>
            </w:r>
          </w:p>
          <w:p w:rsidR="004F0D10" w:rsidRPr="006D7A9F" w:rsidRDefault="004F0D10" w:rsidP="004F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Argumentirati i samostalno prezentirati ideje pred drugim studentima i studenticama</w:t>
            </w:r>
          </w:p>
          <w:p w:rsidR="00310F9A" w:rsidRPr="006D7A9F" w:rsidRDefault="004F0D10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Primijeniti kritičku argumentaciju u pismenoj formi</w:t>
            </w:r>
          </w:p>
        </w:tc>
      </w:tr>
      <w:tr w:rsidR="00310F9A" w:rsidRPr="006D7A9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6D7A9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F0D10" w:rsidRPr="006D7A9F" w:rsidRDefault="004F0D10" w:rsidP="004F0D10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Identificirati i objasniti ključne pojmove književne teorije i teorijske postavke koji se koriste u analizi odabranih književnih tekstova  </w:t>
            </w:r>
          </w:p>
          <w:p w:rsidR="004F0D10" w:rsidRPr="006D7A9F" w:rsidRDefault="004F0D10" w:rsidP="004F0D10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Uspoređivati različite kritičke pristupe </w:t>
            </w:r>
          </w:p>
          <w:p w:rsidR="00310F9A" w:rsidRPr="006D7A9F" w:rsidRDefault="004F0D10" w:rsidP="004F0D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Primjenjivati relevantne teorijske perspektive u svojoj analizi i argumentaciji (kako usmenoj tako i pismenoj)   </w:t>
            </w:r>
          </w:p>
        </w:tc>
      </w:tr>
      <w:tr w:rsidR="00FC2198" w:rsidRPr="006D7A9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6D7A9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6D7A9F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911235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6D7A9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6D7A9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6D7A9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6D7A9F" w:rsidRDefault="00D8093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6D7A9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prvo moraju položiti pismeni ispit kako bi pristupili usmenom ispitu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474301983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zimski ispitni rok</w:t>
            </w:r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1" w:type="dxa"/>
            <w:gridSpan w:val="12"/>
          </w:tcPr>
          <w:p w:rsidR="00FC2198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6D7A9F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6D7A9F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6D7A9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6D7A9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6D7A9F" w:rsidRDefault="006D7A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2023.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4F0D10" w:rsidP="008C591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Grad je kao mjesto (setting) i tema u britanskoj književnosti zaživio nakon industrijske revolucije, a mnogi kritičari povezuju razvoj modernog metropolisa, njegove konstantne promijene i izazove života u urbanom prostoru upravo s nastankom novog žanra - romana. Također, snažan kontrast koji se stvorio između književnih prikaza tobože iskvarenog grada, osobito Londona, s jedne, i idealiziranog nepatvorenog iskustva života na selu s druge strane (the city vs the country), bio je prisutan u prozi i poeziji gotovo dva stoljeća, da bi se tek tijekom 20.st. počeo kritički preispitivati. Cilj je ovog kolegija proučavati prikaze urbanog (i suburbanog) u britanskoj književnosti s kraja osamdesetih godina 20.st. naovamo, u periodu kad se Velika Britanija počela transformirati u multikulturalno društvo. Kolegij će se fokusirati na načine na koje suvremeni autori i autorice artikuliraju iskustvo života u gradu (osjet urbanog prostora), kako na individualnoj tako i na kolektivnoj razini. (Sub)urbano u suvremenoj britanskoj književnosti analizirat će se u kontekstu osobnog/privatnog, društvenog, kulturnog i političkog, te kao sjecište neprestanog ispreplitanja rečenih iskustava. Odabrani tekstovi će se čitati iz perspektive relevantnih kritičkih teorija (cultural studies, feminist studies, postcolonial studies, urban literary studies, itd.), s posebnim naglaskom na vezi između grada i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multikulturalnosti (“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melting pot“) u tekstovima suvremenih britanskih autora i autorica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1. Uvod; studentske obveze na kolegiju; primarna i sekundarna literatura za kolegij; teme 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za seminarsk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e diskusije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2. Povijest prikaza grada u britanskoj književnosti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3. Mapiranje urbanog prostora; teorijski pristupi u čitanju grada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4. Grad u britanskoj književnosti 20.st.:modernističko viđenje grada ('atomizirani, fragmentirani prostor')  </w:t>
            </w:r>
          </w:p>
          <w:p w:rsidR="00FC2198" w:rsidRPr="006D7A9F" w:rsidRDefault="00A035A7" w:rsidP="00A035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5. Postmodernistički koncepti grada ('labirint'; 'fizička manifestacija kulture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konzumerizma', itd.)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6. Grad u suvremenom britanskom pjesništvu tj. u romanu i kratkoj priči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7. Veze i kontrasti između suburbanog prostora i urbanog središta u suvremenoj britanskoj književnosti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8. Urbana multikulturalnost (književni prikazi Londona) kao rezultat migracija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9. Rasa, (post)kolonijalnost, kapitalizam, klasa i seksualnost u kontekstu urbanog 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10. Grad i veza između osobnog/privatnog i društvenog u kontekstu politike identiteta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11. Prikazi urbanih prostora (Londona i ostalih urbanih središta) i pitanje roda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12. Prikazi regionalnog urbanog i suburbanog (npr. škotski urbani roman)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13. Grad na filmu: filmske adaptacije urbanog romana</w:t>
            </w:r>
          </w:p>
          <w:p w:rsidR="00A035A7" w:rsidRPr="006D7A9F" w:rsidRDefault="00A035A7" w:rsidP="00A035A7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14. Zaključno predavanje </w:t>
            </w:r>
          </w:p>
          <w:p w:rsidR="00A035A7" w:rsidRPr="006D7A9F" w:rsidRDefault="00A035A7" w:rsidP="00A035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15. Kolokvij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206B0D" w:rsidRDefault="00206B0D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Studenti moraju pročitati pet romana s </w:t>
            </w:r>
            <w:proofErr w:type="spellStart"/>
            <w:r w:rsidRPr="00206B0D">
              <w:rPr>
                <w:rFonts w:ascii="Times New Roman" w:hAnsi="Times New Roman" w:cs="Times New Roman"/>
                <w:i/>
                <w:sz w:val="20"/>
                <w:szCs w:val="20"/>
              </w:rPr>
              <w:t>reading</w:t>
            </w:r>
            <w:proofErr w:type="spellEnd"/>
            <w:r w:rsidRPr="00206B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 sljedeće naslove:</w:t>
            </w:r>
          </w:p>
          <w:p w:rsidR="00206B0D" w:rsidRDefault="00206B0D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Bauman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, Z.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Liquid Modernity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Polity press, 2000.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---.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Liquid Love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Polity Press, 2003.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Cornier Michael, M., ur.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Twenty-First-Century British Fiction and the City.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Palgrave Macmillan. 2018.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Cuevas, S.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Babylon and Golden City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Universitatsverlag WINTER, 2008. (odabrana poglavlja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Hubble, N. i P. Tew</w:t>
            </w:r>
            <w:r w:rsidR="00600E4A" w:rsidRPr="006D7A9F">
              <w:rPr>
                <w:rFonts w:ascii="Times New Roman" w:hAnsi="Times New Roman" w:cs="Times New Roman"/>
                <w:sz w:val="20"/>
                <w:szCs w:val="20"/>
              </w:rPr>
              <w:t>, ur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London in Contemporary British Fiction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Bloomsbury Academic.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2016. (odabrana poglavlja)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McNamara, K. R., ur.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Cambridge Companion to the City in</w:t>
            </w:r>
          </w:p>
          <w:p w:rsidR="0008012F" w:rsidRPr="006D7A9F" w:rsidRDefault="0008012F" w:rsidP="0008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Literature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 Cambridge University Press, 2014. (odabrana poglavlja)</w:t>
            </w:r>
          </w:p>
          <w:p w:rsidR="00FC2198" w:rsidRPr="006D7A9F" w:rsidRDefault="0008012F" w:rsidP="000801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Sennet, R. </w:t>
            </w:r>
            <w:r w:rsidRPr="006D7A9F">
              <w:rPr>
                <w:rFonts w:ascii="Times New Roman" w:hAnsi="Times New Roman" w:cs="Times New Roman"/>
                <w:i/>
                <w:sz w:val="20"/>
                <w:szCs w:val="20"/>
              </w:rPr>
              <w:t>The Fall of Public Man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Penguin Books. 1986.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(odabrana poglavlja)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08012F" w:rsidRPr="006D7A9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Lehan, R.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City in Literature: An Intellectual and Cultural History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, 1998.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>(odabrana poglavlja)</w:t>
            </w:r>
          </w:p>
          <w:p w:rsidR="0008012F" w:rsidRPr="006D7A9F" w:rsidRDefault="0008012F" w:rsidP="0008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Perfect, M</w:t>
            </w:r>
            <w:r w:rsidR="00A079BC"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Contemporary Fictions of Multiculturalism: Diversity and the Millennial London Novel. 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Palgrave, 2014. (odabrana poglavlja)</w:t>
            </w:r>
          </w:p>
          <w:p w:rsidR="00FC2198" w:rsidRPr="006D7A9F" w:rsidRDefault="0008012F" w:rsidP="00A079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Williams, R. </w:t>
            </w:r>
            <w:r w:rsidRPr="006D7A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Country and the City</w:t>
            </w: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. Oxford University Press. 1973.</w:t>
            </w:r>
            <w:r w:rsidR="008C591D">
              <w:rPr>
                <w:rFonts w:ascii="Times New Roman" w:hAnsi="Times New Roman" w:cs="Times New Roman"/>
                <w:sz w:val="20"/>
                <w:szCs w:val="20"/>
              </w:rPr>
              <w:t xml:space="preserve"> (odabrana poglavlja)</w:t>
            </w:r>
          </w:p>
        </w:tc>
      </w:tr>
      <w:tr w:rsidR="00FC2198" w:rsidRPr="006D7A9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6D7A9F" w:rsidRDefault="0008012F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</w:t>
            </w:r>
          </w:p>
        </w:tc>
      </w:tr>
      <w:tr w:rsidR="00B71A57" w:rsidRPr="006D7A9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6D7A9F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6D7A9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6D7A9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D7A9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6D7A9F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9B4903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</w:sdtPr>
              <w:sdtEndPr/>
              <w:sdtContent>
                <w:r w:rsidR="00B71A57" w:rsidRPr="009B49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9B490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9B490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9B4903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620144678"/>
              </w:sdtPr>
              <w:sdtEndPr/>
              <w:sdtContent>
                <w:r w:rsidR="00B71A57" w:rsidRPr="009B490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9B490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6D7A9F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6D7A9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6D7A9F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6D7A9F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6D7A9F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206B0D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206B0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6D7A9F" w:rsidRDefault="00D8093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6D7A9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6D7A9F" w:rsidRDefault="00D8093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6D7A9F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6D7A9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206B0D" w:rsidRDefault="00D8093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206B0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262F8" w:rsidRPr="00206B0D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seminarska prezentacija</w:t>
            </w:r>
          </w:p>
        </w:tc>
      </w:tr>
      <w:tr w:rsidR="00FC2198" w:rsidRPr="006D7A9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3262F8" w:rsidRPr="006D7A9F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40%  završni usmeni ispit</w:t>
            </w:r>
          </w:p>
          <w:p w:rsidR="00206B0D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 xml:space="preserve">40%  </w:t>
            </w:r>
            <w:r w:rsidR="00206B0D">
              <w:rPr>
                <w:rFonts w:ascii="Times New Roman" w:hAnsi="Times New Roman" w:cs="Times New Roman"/>
                <w:sz w:val="20"/>
                <w:szCs w:val="20"/>
              </w:rPr>
              <w:t xml:space="preserve">pismeni ispit (esej) </w:t>
            </w:r>
          </w:p>
          <w:p w:rsidR="00FC2198" w:rsidRPr="006D7A9F" w:rsidRDefault="003262F8" w:rsidP="00206B0D">
            <w:pPr>
              <w:tabs>
                <w:tab w:val="left" w:pos="1218"/>
              </w:tabs>
              <w:spacing w:before="20" w:after="20" w:line="36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20%  aktivno sudjelovanje u seminarsk</w:t>
            </w:r>
            <w:bookmarkStart w:id="0" w:name="_GoBack"/>
            <w:bookmarkEnd w:id="0"/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im diskusijama</w:t>
            </w:r>
          </w:p>
        </w:tc>
      </w:tr>
      <w:tr w:rsidR="00FC2198" w:rsidRPr="006D7A9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Ispod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6D7A9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6D7A9F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6D7A9F" w:rsidRDefault="003262F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6D7A9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D7A9F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9B4903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B4903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9B4903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9B4903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9B4903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9B4903" w:rsidRDefault="00D809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FC2198" w:rsidRPr="009B490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9B4903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9B4903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FC2198" w:rsidRPr="009B490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903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B490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B490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49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9B490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9B4903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9B4903" w:rsidSect="00BD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5E" w:rsidRDefault="00D5735E" w:rsidP="009947BA">
      <w:pPr>
        <w:spacing w:before="0" w:after="0"/>
      </w:pPr>
      <w:r>
        <w:separator/>
      </w:r>
    </w:p>
  </w:endnote>
  <w:endnote w:type="continuationSeparator" w:id="0">
    <w:p w:rsidR="00D5735E" w:rsidRDefault="00D573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5E" w:rsidRDefault="00D5735E" w:rsidP="009947BA">
      <w:pPr>
        <w:spacing w:before="0" w:after="0"/>
      </w:pPr>
      <w:r>
        <w:separator/>
      </w:r>
    </w:p>
  </w:footnote>
  <w:footnote w:type="continuationSeparator" w:id="0">
    <w:p w:rsidR="00D5735E" w:rsidRDefault="00D5735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D8093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8012F"/>
    <w:rsid w:val="000C0578"/>
    <w:rsid w:val="0010332B"/>
    <w:rsid w:val="001443A2"/>
    <w:rsid w:val="00150B32"/>
    <w:rsid w:val="00197510"/>
    <w:rsid w:val="001C7C51"/>
    <w:rsid w:val="00206B0D"/>
    <w:rsid w:val="00226462"/>
    <w:rsid w:val="0022722C"/>
    <w:rsid w:val="0028545A"/>
    <w:rsid w:val="002E1CE6"/>
    <w:rsid w:val="002F2D22"/>
    <w:rsid w:val="00310F9A"/>
    <w:rsid w:val="00326091"/>
    <w:rsid w:val="003262F8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515A"/>
    <w:rsid w:val="004B1B3D"/>
    <w:rsid w:val="004B553E"/>
    <w:rsid w:val="004F0D10"/>
    <w:rsid w:val="00507C65"/>
    <w:rsid w:val="00527C5F"/>
    <w:rsid w:val="005353ED"/>
    <w:rsid w:val="005514C3"/>
    <w:rsid w:val="00594DDB"/>
    <w:rsid w:val="005E1668"/>
    <w:rsid w:val="005E5F80"/>
    <w:rsid w:val="005F6E0B"/>
    <w:rsid w:val="00600E4A"/>
    <w:rsid w:val="0062328F"/>
    <w:rsid w:val="00684BBC"/>
    <w:rsid w:val="006B4920"/>
    <w:rsid w:val="006D7A9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C70"/>
    <w:rsid w:val="00865776"/>
    <w:rsid w:val="00874D5D"/>
    <w:rsid w:val="00891C60"/>
    <w:rsid w:val="008942F0"/>
    <w:rsid w:val="008C591D"/>
    <w:rsid w:val="008D45DB"/>
    <w:rsid w:val="0090214F"/>
    <w:rsid w:val="009163E6"/>
    <w:rsid w:val="009760E8"/>
    <w:rsid w:val="009947BA"/>
    <w:rsid w:val="00997F41"/>
    <w:rsid w:val="009A3A9D"/>
    <w:rsid w:val="009B4903"/>
    <w:rsid w:val="009C56B1"/>
    <w:rsid w:val="009D5226"/>
    <w:rsid w:val="009E2FD4"/>
    <w:rsid w:val="00A035A7"/>
    <w:rsid w:val="00A06750"/>
    <w:rsid w:val="00A079BC"/>
    <w:rsid w:val="00A9132B"/>
    <w:rsid w:val="00AA1A5A"/>
    <w:rsid w:val="00AD23FB"/>
    <w:rsid w:val="00B71A57"/>
    <w:rsid w:val="00B7307A"/>
    <w:rsid w:val="00BD34E3"/>
    <w:rsid w:val="00BD5392"/>
    <w:rsid w:val="00C02454"/>
    <w:rsid w:val="00C3477B"/>
    <w:rsid w:val="00C85956"/>
    <w:rsid w:val="00C9733D"/>
    <w:rsid w:val="00CA3783"/>
    <w:rsid w:val="00CB23F4"/>
    <w:rsid w:val="00CC5D29"/>
    <w:rsid w:val="00D136E4"/>
    <w:rsid w:val="00D5334D"/>
    <w:rsid w:val="00D5523D"/>
    <w:rsid w:val="00D5735E"/>
    <w:rsid w:val="00D8093E"/>
    <w:rsid w:val="00D944DF"/>
    <w:rsid w:val="00DD110C"/>
    <w:rsid w:val="00DE54C4"/>
    <w:rsid w:val="00DE6D53"/>
    <w:rsid w:val="00E06E39"/>
    <w:rsid w:val="00E07D73"/>
    <w:rsid w:val="00E17D18"/>
    <w:rsid w:val="00E30E67"/>
    <w:rsid w:val="00E70B01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429E-C1F7-41B0-89CC-7C428CE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3</cp:revision>
  <cp:lastPrinted>2021-02-12T11:27:00Z</cp:lastPrinted>
  <dcterms:created xsi:type="dcterms:W3CDTF">2022-09-23T08:51:00Z</dcterms:created>
  <dcterms:modified xsi:type="dcterms:W3CDTF">2022-09-23T09:25:00Z</dcterms:modified>
</cp:coreProperties>
</file>