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2019</w:t>
            </w:r>
            <w:r w:rsidR="004B553E" w:rsidRPr="00E9767E">
              <w:rPr>
                <w:rFonts w:ascii="Times New Roman" w:hAnsi="Times New Roman"/>
                <w:sz w:val="20"/>
              </w:rPr>
              <w:t>/2020</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FA34C4">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FA34C4" w:rsidP="00B4397F">
            <w:pPr>
              <w:spacing w:before="20" w:after="20"/>
              <w:rPr>
                <w:rFonts w:ascii="Times New Roman" w:hAnsi="Times New Roman"/>
                <w:b/>
                <w:sz w:val="18"/>
                <w:szCs w:val="20"/>
              </w:rPr>
            </w:pPr>
            <w:r>
              <w:rPr>
                <w:rFonts w:ascii="Times New Roman" w:hAnsi="Times New Roman"/>
                <w:sz w:val="18"/>
              </w:rPr>
              <w:t>15.10.2019.</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FA34C4" w:rsidP="00B4397F">
            <w:pPr>
              <w:tabs>
                <w:tab w:val="left" w:pos="1218"/>
              </w:tabs>
              <w:spacing w:before="20" w:after="20"/>
              <w:rPr>
                <w:rFonts w:ascii="Times New Roman" w:hAnsi="Times New Roman"/>
                <w:sz w:val="18"/>
                <w:szCs w:val="20"/>
              </w:rPr>
            </w:pPr>
            <w:r>
              <w:rPr>
                <w:rFonts w:ascii="Times New Roman" w:hAnsi="Times New Roman"/>
                <w:sz w:val="18"/>
              </w:rPr>
              <w:t>21.01.2020.</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analyze the socio-historical context of classical and modern American films </w:t>
            </w:r>
          </w:p>
          <w:p w:rsidR="008750BD" w:rsidRPr="00E9767E" w:rsidRDefault="00FA34C4" w:rsidP="00FA34C4">
            <w:pPr>
              <w:tabs>
                <w:tab w:val="left" w:pos="1218"/>
              </w:tabs>
              <w:spacing w:before="0" w:after="0"/>
              <w:rPr>
                <w:rFonts w:ascii="Times New Roman" w:hAnsi="Times New Roman"/>
                <w:sz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the ability to analyze the correlation of the modern American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FA34C4" w:rsidRDefault="00FA34C4" w:rsidP="00FA34C4">
            <w:pPr>
              <w:tabs>
                <w:tab w:val="left" w:pos="1218"/>
              </w:tabs>
              <w:spacing w:before="20" w:after="20"/>
              <w:rPr>
                <w:rFonts w:ascii="Times New Roman" w:hAnsi="Times New Roman"/>
                <w:sz w:val="18"/>
              </w:rPr>
            </w:pPr>
            <w:r>
              <w:rPr>
                <w:rFonts w:ascii="Times New Roman" w:hAnsi="Times New Roman"/>
                <w:sz w:val="18"/>
              </w:rPr>
              <w:t>28.01. 2020. – 17,30 – 19,30</w:t>
            </w:r>
          </w:p>
          <w:p w:rsidR="004143D8" w:rsidRPr="00E9767E" w:rsidRDefault="00FA34C4" w:rsidP="00FA34C4">
            <w:pPr>
              <w:tabs>
                <w:tab w:val="left" w:pos="1218"/>
              </w:tabs>
              <w:spacing w:before="20" w:after="20"/>
              <w:rPr>
                <w:rFonts w:ascii="Times New Roman" w:hAnsi="Times New Roman"/>
                <w:sz w:val="18"/>
              </w:rPr>
            </w:pPr>
            <w:r>
              <w:rPr>
                <w:rFonts w:ascii="Times New Roman" w:hAnsi="Times New Roman"/>
                <w:sz w:val="18"/>
              </w:rPr>
              <w:lastRenderedPageBreak/>
              <w:t>11.02. 2020. – 17,30 – 19,30</w:t>
            </w: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rsidR="00FA34C4" w:rsidRDefault="00FA34C4" w:rsidP="00FA34C4">
            <w:pPr>
              <w:tabs>
                <w:tab w:val="left" w:pos="1218"/>
              </w:tabs>
              <w:spacing w:before="20" w:after="20"/>
              <w:rPr>
                <w:rFonts w:ascii="Times New Roman" w:hAnsi="Times New Roman"/>
                <w:sz w:val="18"/>
              </w:rPr>
            </w:pPr>
            <w:r>
              <w:rPr>
                <w:rFonts w:ascii="Times New Roman" w:hAnsi="Times New Roman"/>
                <w:sz w:val="18"/>
              </w:rPr>
              <w:t>03.09. 2020. – 16,00</w:t>
            </w:r>
          </w:p>
          <w:p w:rsidR="004143D8" w:rsidRDefault="00FA34C4" w:rsidP="00FA34C4">
            <w:pPr>
              <w:tabs>
                <w:tab w:val="left" w:pos="1218"/>
              </w:tabs>
              <w:spacing w:before="20" w:after="20"/>
              <w:rPr>
                <w:rFonts w:ascii="Times New Roman" w:hAnsi="Times New Roman"/>
                <w:sz w:val="18"/>
              </w:rPr>
            </w:pPr>
            <w:r>
              <w:rPr>
                <w:rFonts w:ascii="Times New Roman" w:hAnsi="Times New Roman"/>
                <w:sz w:val="18"/>
              </w:rPr>
              <w:lastRenderedPageBreak/>
              <w:t>17.09. 2020. – 16,00</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Course description</w:t>
            </w:r>
          </w:p>
        </w:tc>
        <w:tc>
          <w:tcPr>
            <w:tcW w:w="7487" w:type="dxa"/>
            <w:gridSpan w:val="31"/>
          </w:tcPr>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Staiger i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Balio,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i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Buscombe,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Elsaesser, Thomas i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„Postmoderno i postmodernističko u suvremenome filmu“, u: </w:t>
            </w:r>
            <w:r w:rsidRPr="006D1091">
              <w:rPr>
                <w:rFonts w:ascii="Times New Roman" w:hAnsi="Times New Roman"/>
                <w:i/>
                <w:sz w:val="18"/>
                <w:szCs w:val="18"/>
              </w:rPr>
              <w:t>Hrvatski filmski ljetopis</w:t>
            </w:r>
            <w:r w:rsidRPr="006D1091">
              <w:rPr>
                <w:rFonts w:ascii="Times New Roman" w:hAnsi="Times New Roman"/>
                <w:sz w:val="18"/>
                <w:szCs w:val="18"/>
              </w:rPr>
              <w:t>, br. 5 (II), 1996., str. 110 - 113.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Gilić, Nikica. „Periodizacijska problematika filmskog postmodernizma“, u: </w:t>
            </w:r>
            <w:r w:rsidRPr="006D1091">
              <w:rPr>
                <w:rFonts w:ascii="Times New Roman" w:hAnsi="Times New Roman"/>
                <w:i/>
                <w:sz w:val="18"/>
                <w:szCs w:val="18"/>
              </w:rPr>
              <w:t>Hrvatski filmski ljetopis</w:t>
            </w:r>
            <w:r w:rsidRPr="006D1091">
              <w:rPr>
                <w:rFonts w:ascii="Times New Roman" w:hAnsi="Times New Roman"/>
                <w:sz w:val="18"/>
                <w:szCs w:val="18"/>
              </w:rPr>
              <w:t>, br. 23 (VI), 2000., str. 132 – 141</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w:t>
            </w:r>
            <w:r w:rsidRPr="006D1091">
              <w:rPr>
                <w:rFonts w:ascii="Times New Roman" w:hAnsi="Times New Roman"/>
                <w:i/>
                <w:sz w:val="18"/>
                <w:szCs w:val="18"/>
              </w:rPr>
              <w:t>Uvod u teoriju filmske priče</w:t>
            </w:r>
            <w:r w:rsidRPr="006D1091">
              <w:rPr>
                <w:rFonts w:ascii="Times New Roman" w:hAnsi="Times New Roman"/>
                <w:sz w:val="18"/>
                <w:szCs w:val="18"/>
              </w:rPr>
              <w:t xml:space="preserve">. Zagreb: Školska knjiga, 2007. </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vidiš, sad je ne vidiš': temporalnost filma atrakcije“, u: </w:t>
            </w:r>
            <w:r w:rsidRPr="006D1091">
              <w:rPr>
                <w:rFonts w:ascii="Times New Roman" w:hAnsi="Times New Roman"/>
                <w:i/>
                <w:sz w:val="18"/>
                <w:szCs w:val="18"/>
              </w:rPr>
              <w:t>Hrvatski filmski ljetopis</w:t>
            </w:r>
            <w:r w:rsidRPr="006D1091">
              <w:rPr>
                <w:rFonts w:ascii="Times New Roman" w:hAnsi="Times New Roman"/>
                <w:sz w:val="18"/>
                <w:szCs w:val="18"/>
              </w:rPr>
              <w:t>, br. 14 (IV), 1998., str. 131 - 138.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Hall, Sheldon. „Rodoslovlje modernog blockbustera“, u: </w:t>
            </w:r>
            <w:r w:rsidRPr="006D1091">
              <w:rPr>
                <w:rFonts w:ascii="Times New Roman" w:hAnsi="Times New Roman"/>
                <w:i/>
                <w:sz w:val="18"/>
                <w:szCs w:val="18"/>
              </w:rPr>
              <w:t>Hrvatski filmski ljetopis</w:t>
            </w:r>
            <w:r w:rsidRPr="006D1091">
              <w:rPr>
                <w:rFonts w:ascii="Times New Roman" w:hAnsi="Times New Roman"/>
                <w:sz w:val="18"/>
                <w:szCs w:val="18"/>
              </w:rPr>
              <w:t>, br. 40 (X), 2004., str. 5 - 16.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Koszarski,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Kragić, Bruno. „Tipologija ženskih zvijezda američkog filma“, u: </w:t>
            </w:r>
            <w:r w:rsidRPr="006D1091">
              <w:rPr>
                <w:rFonts w:ascii="Times New Roman" w:hAnsi="Times New Roman"/>
                <w:i/>
                <w:sz w:val="18"/>
                <w:szCs w:val="18"/>
              </w:rPr>
              <w:t>Hrvatski filmski ljetopis</w:t>
            </w:r>
            <w:r w:rsidRPr="006D1091">
              <w:rPr>
                <w:rFonts w:ascii="Times New Roman" w:hAnsi="Times New Roman"/>
                <w:sz w:val="18"/>
                <w:szCs w:val="18"/>
              </w:rPr>
              <w:t xml:space="preserve">, br. 42 </w:t>
            </w:r>
            <w:r w:rsidRPr="006D1091">
              <w:rPr>
                <w:rFonts w:ascii="Times New Roman" w:hAnsi="Times New Roman"/>
                <w:sz w:val="18"/>
                <w:szCs w:val="18"/>
              </w:rPr>
              <w:lastRenderedPageBreak/>
              <w:t>(XI), 2005., str. 3 - 21.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Kragić, Bruno. „Filmske zvijezde – tipovi i tipološki sustavi (na primjeru muških zvijezda američkog filma)“, u: </w:t>
            </w:r>
            <w:r w:rsidRPr="006D1091">
              <w:rPr>
                <w:rFonts w:ascii="Times New Roman" w:hAnsi="Times New Roman"/>
                <w:i/>
                <w:sz w:val="18"/>
                <w:szCs w:val="18"/>
              </w:rPr>
              <w:t>Književna smotra</w:t>
            </w:r>
            <w:r w:rsidRPr="006D1091">
              <w:rPr>
                <w:rFonts w:ascii="Times New Roman" w:hAnsi="Times New Roman"/>
                <w:sz w:val="18"/>
                <w:szCs w:val="18"/>
              </w:rPr>
              <w:t>, br. 139 (1), 2006., str. 37 – 51.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New York: Twayne Publishers,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Peterlić, Ante. </w:t>
            </w:r>
            <w:r w:rsidRPr="006D1091">
              <w:rPr>
                <w:rFonts w:ascii="Times New Roman" w:hAnsi="Times New Roman"/>
                <w:i/>
                <w:sz w:val="18"/>
                <w:szCs w:val="18"/>
              </w:rPr>
              <w:t>Povijest filma: rano i klasično razdoblje</w:t>
            </w:r>
            <w:r w:rsidRPr="006D1091">
              <w:rPr>
                <w:rFonts w:ascii="Times New Roman" w:hAnsi="Times New Roman"/>
                <w:sz w:val="18"/>
                <w:szCs w:val="18"/>
              </w:rPr>
              <w:t>. Zagreb: Hrvatski filmski savez,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Film noir i njegovo nasljeđe u američkom filmu</w:t>
            </w:r>
            <w:r w:rsidRPr="006D1091">
              <w:rPr>
                <w:rFonts w:ascii="Times New Roman" w:hAnsi="Times New Roman"/>
                <w:sz w:val="18"/>
                <w:szCs w:val="18"/>
              </w:rPr>
              <w:t>. Magistarski rad, Zagreb: Filozofski fakultet, 2002.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Američki nezavisni film osamdesetih i devedesetih</w:t>
            </w:r>
            <w:r w:rsidRPr="006D1091">
              <w:rPr>
                <w:rFonts w:ascii="Times New Roman" w:hAnsi="Times New Roman"/>
                <w:sz w:val="18"/>
                <w:szCs w:val="18"/>
              </w:rPr>
              <w:t>. Doktorska disertacija, Zagreb: Filozofski fakultet, 2009.</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Sklar,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Sim, Stuart (ur.).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rsidR="0086566B" w:rsidRPr="006D1091" w:rsidRDefault="0086566B" w:rsidP="0086566B">
            <w:pPr>
              <w:spacing w:before="0" w:after="0"/>
              <w:ind w:left="709" w:hanging="709"/>
              <w:rPr>
                <w:rFonts w:ascii="Times New Roman" w:hAnsi="Times New Roman"/>
                <w:sz w:val="18"/>
                <w:szCs w:val="18"/>
              </w:rPr>
            </w:pPr>
            <w:r w:rsidRPr="006D1091">
              <w:rPr>
                <w:rFonts w:ascii="Times New Roman" w:hAnsi="Times New Roman"/>
                <w:sz w:val="18"/>
                <w:szCs w:val="18"/>
              </w:rPr>
              <w:t xml:space="preserve">Tomaševski, Boris. </w:t>
            </w:r>
            <w:r w:rsidRPr="006D1091">
              <w:rPr>
                <w:rFonts w:ascii="Times New Roman" w:hAnsi="Times New Roman"/>
                <w:i/>
                <w:sz w:val="18"/>
                <w:szCs w:val="18"/>
              </w:rPr>
              <w:t>Teorija književnosti: Tematika</w:t>
            </w:r>
            <w:r w:rsidRPr="006D1091">
              <w:rPr>
                <w:rFonts w:ascii="Times New Roman" w:hAnsi="Times New Roman"/>
                <w:sz w:val="18"/>
                <w:szCs w:val="18"/>
              </w:rPr>
              <w:t>. Zagreb: Matica hrvatska, 1998.</w:t>
            </w:r>
          </w:p>
          <w:p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347B46"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347B46"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347B46"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xml:space="preserve">, students are expected to “fulfil their responsibilities responsibly and conscientiously. […] Students are obligated to safeguard the </w:t>
            </w:r>
            <w:r w:rsidRPr="00E9767E">
              <w:rPr>
                <w:rFonts w:ascii="Times New Roman" w:eastAsia="MS Gothic" w:hAnsi="Times New Roman"/>
                <w:sz w:val="18"/>
              </w:rPr>
              <w:lastRenderedPageBreak/>
              <w:t>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522" w:rsidRDefault="00D50522" w:rsidP="009947BA">
      <w:pPr>
        <w:spacing w:before="0" w:after="0"/>
      </w:pPr>
      <w:r>
        <w:separator/>
      </w:r>
    </w:p>
  </w:endnote>
  <w:endnote w:type="continuationSeparator" w:id="1">
    <w:p w:rsidR="00D50522" w:rsidRDefault="00D50522"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522" w:rsidRDefault="00D50522" w:rsidP="009947BA">
      <w:pPr>
        <w:spacing w:before="0" w:after="0"/>
      </w:pPr>
      <w:r>
        <w:separator/>
      </w:r>
    </w:p>
  </w:footnote>
  <w:footnote w:type="continuationSeparator" w:id="1">
    <w:p w:rsidR="00D50522" w:rsidRDefault="00D50522"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347B46" w:rsidP="0079745E">
    <w:pPr>
      <w:pStyle w:val="Heading2"/>
      <w:tabs>
        <w:tab w:val="left" w:pos="1418"/>
      </w:tabs>
      <w:spacing w:before="0" w:beforeAutospacing="0" w:after="0" w:afterAutospacing="0"/>
      <w:ind w:left="1560" w:right="-142"/>
      <w:rPr>
        <w:rFonts w:ascii="Georgia" w:hAnsi="Georgia"/>
        <w:b w:val="0"/>
        <w:bCs w:val="0"/>
        <w:sz w:val="22"/>
      </w:rPr>
    </w:pPr>
    <w:r w:rsidRPr="00347B46">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94496"/>
    <w:rsid w:val="0001045D"/>
    <w:rsid w:val="00026336"/>
    <w:rsid w:val="000763BB"/>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B46F-11BE-4022-8900-A75EA8C5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6</cp:revision>
  <cp:lastPrinted>2019-09-06T13:00:00Z</cp:lastPrinted>
  <dcterms:created xsi:type="dcterms:W3CDTF">2019-09-21T16:56:00Z</dcterms:created>
  <dcterms:modified xsi:type="dcterms:W3CDTF">2019-09-21T18:02:00Z</dcterms:modified>
</cp:coreProperties>
</file>