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1D" w:rsidRPr="00E9767E" w:rsidRDefault="00BE6B1D" w:rsidP="00BE6B1D">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444"/>
        <w:gridCol w:w="339"/>
        <w:gridCol w:w="388"/>
        <w:gridCol w:w="83"/>
        <w:gridCol w:w="172"/>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287"/>
        <w:gridCol w:w="29"/>
        <w:gridCol w:w="1184"/>
      </w:tblGrid>
      <w:tr w:rsidR="00BE6B1D" w:rsidRPr="00E9767E" w:rsidTr="005C4A55">
        <w:tc>
          <w:tcPr>
            <w:tcW w:w="1801" w:type="dxa"/>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1"/>
            <w:vAlign w:val="center"/>
          </w:tcPr>
          <w:p w:rsidR="00BE6B1D" w:rsidRPr="00E9767E" w:rsidRDefault="00BE6B1D" w:rsidP="00BE6B1D">
            <w:pPr>
              <w:spacing w:before="20" w:after="20"/>
              <w:rPr>
                <w:rFonts w:ascii="Times New Roman" w:hAnsi="Times New Roman"/>
                <w:b/>
                <w:sz w:val="20"/>
              </w:rPr>
            </w:pPr>
            <w:r>
              <w:rPr>
                <w:rFonts w:ascii="Times New Roman" w:hAnsi="Times New Roman"/>
                <w:b/>
                <w:sz w:val="20"/>
              </w:rPr>
              <w:t xml:space="preserve">Introduction to the </w:t>
            </w:r>
            <w:r w:rsidR="00956C75">
              <w:rPr>
                <w:rFonts w:ascii="Times New Roman" w:hAnsi="Times New Roman"/>
                <w:b/>
                <w:sz w:val="20"/>
              </w:rPr>
              <w:t>language of Shakes</w:t>
            </w:r>
            <w:r>
              <w:rPr>
                <w:rFonts w:ascii="Times New Roman" w:hAnsi="Times New Roman"/>
                <w:b/>
                <w:sz w:val="20"/>
              </w:rPr>
              <w:t>peare</w:t>
            </w:r>
          </w:p>
        </w:tc>
        <w:tc>
          <w:tcPr>
            <w:tcW w:w="758" w:type="dxa"/>
            <w:gridSpan w:val="5"/>
            <w:shd w:val="clear" w:color="auto" w:fill="F2F2F2"/>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BE6B1D" w:rsidRPr="00E9767E" w:rsidRDefault="00BE6B1D" w:rsidP="005C4A55">
            <w:pPr>
              <w:spacing w:before="20" w:after="20"/>
              <w:jc w:val="center"/>
              <w:rPr>
                <w:rFonts w:ascii="Times New Roman" w:hAnsi="Times New Roman"/>
                <w:sz w:val="20"/>
              </w:rPr>
            </w:pPr>
            <w:r>
              <w:rPr>
                <w:rFonts w:ascii="Times New Roman" w:hAnsi="Times New Roman"/>
                <w:sz w:val="20"/>
              </w:rPr>
              <w:t>2020/2021</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Study programme</w:t>
            </w:r>
          </w:p>
        </w:tc>
        <w:tc>
          <w:tcPr>
            <w:tcW w:w="5196" w:type="dxa"/>
            <w:gridSpan w:val="21"/>
            <w:vAlign w:val="center"/>
          </w:tcPr>
          <w:p w:rsidR="00BE6B1D" w:rsidRPr="00E9767E" w:rsidRDefault="00BE6B1D" w:rsidP="005C4A55">
            <w:pPr>
              <w:spacing w:before="20" w:after="20"/>
              <w:rPr>
                <w:rFonts w:ascii="Times New Roman" w:hAnsi="Times New Roman"/>
                <w:sz w:val="20"/>
              </w:rPr>
            </w:pPr>
            <w:proofErr w:type="spellStart"/>
            <w:r>
              <w:rPr>
                <w:rFonts w:ascii="Times New Roman" w:hAnsi="Times New Roman"/>
                <w:sz w:val="20"/>
              </w:rPr>
              <w:t>Anglistics</w:t>
            </w:r>
            <w:proofErr w:type="spellEnd"/>
          </w:p>
        </w:tc>
        <w:tc>
          <w:tcPr>
            <w:tcW w:w="758" w:type="dxa"/>
            <w:gridSpan w:val="5"/>
            <w:shd w:val="clear" w:color="auto" w:fill="F2F2F2"/>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BE6B1D" w:rsidRPr="00E9767E" w:rsidRDefault="00BE6B1D" w:rsidP="005C4A55">
            <w:pPr>
              <w:spacing w:before="20" w:after="20"/>
              <w:jc w:val="center"/>
              <w:rPr>
                <w:rFonts w:ascii="Times New Roman" w:hAnsi="Times New Roman"/>
                <w:b/>
                <w:sz w:val="20"/>
              </w:rPr>
            </w:pPr>
            <w:r>
              <w:rPr>
                <w:rFonts w:ascii="Times New Roman" w:hAnsi="Times New Roman"/>
                <w:b/>
                <w:sz w:val="20"/>
              </w:rPr>
              <w:t>3</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0"/>
            <w:shd w:val="clear" w:color="auto" w:fill="FFFFFF"/>
            <w:vAlign w:val="center"/>
          </w:tcPr>
          <w:p w:rsidR="00BE6B1D" w:rsidRPr="00E9767E" w:rsidRDefault="00BE6B1D" w:rsidP="005C4A55">
            <w:pPr>
              <w:spacing w:before="20" w:after="20"/>
              <w:rPr>
                <w:rFonts w:ascii="Times New Roman" w:hAnsi="Times New Roman"/>
                <w:sz w:val="20"/>
              </w:rPr>
            </w:pPr>
            <w:r>
              <w:rPr>
                <w:rFonts w:ascii="Times New Roman" w:hAnsi="Times New Roman"/>
                <w:sz w:val="20"/>
              </w:rPr>
              <w:t xml:space="preserve">Department of </w:t>
            </w:r>
            <w:proofErr w:type="spellStart"/>
            <w:r>
              <w:rPr>
                <w:rFonts w:ascii="Times New Roman" w:hAnsi="Times New Roman"/>
                <w:sz w:val="20"/>
              </w:rPr>
              <w:t>Anglistics</w:t>
            </w:r>
            <w:proofErr w:type="spellEnd"/>
          </w:p>
        </w:tc>
      </w:tr>
      <w:tr w:rsidR="00BE6B1D" w:rsidRPr="00E9767E" w:rsidTr="005C4A55">
        <w:tc>
          <w:tcPr>
            <w:tcW w:w="1801" w:type="dxa"/>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8"/>
          </w:tcPr>
          <w:p w:rsidR="00BE6B1D" w:rsidRPr="00E9767E" w:rsidRDefault="00BE6B1D" w:rsidP="005C4A55">
            <w:pPr>
              <w:tabs>
                <w:tab w:val="left" w:pos="1218"/>
              </w:tabs>
              <w:spacing w:before="20" w:after="20"/>
              <w:rPr>
                <w:rFonts w:ascii="Times New Roman" w:hAnsi="Times New Roman"/>
                <w:sz w:val="18"/>
                <w:szCs w:val="18"/>
              </w:rPr>
            </w:pPr>
            <w:sdt>
              <w:sdtPr>
                <w:rPr>
                  <w:rFonts w:ascii="Times New Roman" w:hAnsi="Times New Roman"/>
                  <w:sz w:val="18"/>
                  <w:szCs w:val="18"/>
                </w:rPr>
                <w:id w:val="75632361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18"/>
              </w:rPr>
              <w:t xml:space="preserve"> Undergraduate</w:t>
            </w:r>
          </w:p>
        </w:tc>
        <w:tc>
          <w:tcPr>
            <w:tcW w:w="1531" w:type="dxa"/>
            <w:gridSpan w:val="7"/>
          </w:tcPr>
          <w:p w:rsidR="00BE6B1D" w:rsidRPr="00E9767E" w:rsidRDefault="00BE6B1D" w:rsidP="005C4A55">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Graduate</w:t>
            </w:r>
          </w:p>
        </w:tc>
        <w:tc>
          <w:tcPr>
            <w:tcW w:w="1936" w:type="dxa"/>
            <w:gridSpan w:val="6"/>
          </w:tcPr>
          <w:p w:rsidR="00BE6B1D" w:rsidRPr="00E9767E" w:rsidRDefault="00BE6B1D" w:rsidP="005C4A55">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Integrated</w:t>
            </w:r>
          </w:p>
        </w:tc>
        <w:tc>
          <w:tcPr>
            <w:tcW w:w="2291" w:type="dxa"/>
            <w:gridSpan w:val="9"/>
            <w:shd w:val="clear" w:color="auto" w:fill="FFFFFF"/>
          </w:tcPr>
          <w:p w:rsidR="00BE6B1D" w:rsidRPr="00E9767E" w:rsidRDefault="00BE6B1D" w:rsidP="005C4A55">
            <w:pPr>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Postgraduate</w:t>
            </w:r>
          </w:p>
        </w:tc>
      </w:tr>
      <w:tr w:rsidR="00BE6B1D" w:rsidRPr="00E9767E" w:rsidTr="005C4A55">
        <w:tc>
          <w:tcPr>
            <w:tcW w:w="1801" w:type="dxa"/>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Type of study programme</w:t>
            </w:r>
          </w:p>
        </w:tc>
        <w:tc>
          <w:tcPr>
            <w:tcW w:w="1729" w:type="dxa"/>
            <w:gridSpan w:val="8"/>
          </w:tcPr>
          <w:p w:rsidR="00BE6B1D" w:rsidRPr="00E9767E" w:rsidRDefault="00BE6B1D" w:rsidP="005C4A55">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Pr="00E9767E">
              <w:rPr>
                <w:rFonts w:ascii="Times New Roman" w:hAnsi="Times New Roman"/>
                <w:sz w:val="18"/>
                <w:szCs w:val="20"/>
              </w:rPr>
              <w:t>Single major</w:t>
            </w:r>
          </w:p>
          <w:p w:rsidR="00BE6B1D" w:rsidRPr="00E9767E" w:rsidRDefault="00BE6B1D" w:rsidP="005C4A55">
            <w:pPr>
              <w:tabs>
                <w:tab w:val="left" w:pos="1218"/>
              </w:tabs>
              <w:spacing w:before="20" w:after="20"/>
              <w:rPr>
                <w:rFonts w:ascii="Times New Roman" w:hAnsi="Times New Roman"/>
                <w:sz w:val="18"/>
                <w:szCs w:val="18"/>
              </w:rPr>
            </w:pPr>
            <w:sdt>
              <w:sdtPr>
                <w:rPr>
                  <w:rFonts w:ascii="Times New Roman" w:hAnsi="Times New Roman"/>
                  <w:sz w:val="18"/>
                  <w:szCs w:val="18"/>
                </w:rPr>
                <w:id w:val="132407692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20"/>
              </w:rPr>
              <w:t xml:space="preserve"> Double major </w:t>
            </w:r>
          </w:p>
        </w:tc>
        <w:tc>
          <w:tcPr>
            <w:tcW w:w="1531" w:type="dxa"/>
            <w:gridSpan w:val="7"/>
            <w:vAlign w:val="center"/>
          </w:tcPr>
          <w:p w:rsidR="00BE6B1D" w:rsidRPr="00E9767E" w:rsidRDefault="00BE6B1D" w:rsidP="005C4A55">
            <w:pPr>
              <w:tabs>
                <w:tab w:val="left" w:pos="1218"/>
              </w:tabs>
              <w:spacing w:before="20" w:after="20"/>
              <w:rPr>
                <w:rFonts w:ascii="Times New Roman" w:hAnsi="Times New Roman"/>
                <w:sz w:val="18"/>
                <w:szCs w:val="18"/>
              </w:rPr>
            </w:pPr>
            <w:sdt>
              <w:sdtPr>
                <w:rPr>
                  <w:rFonts w:ascii="Times New Roman" w:hAnsi="Times New Roman"/>
                  <w:sz w:val="18"/>
                  <w:szCs w:val="18"/>
                </w:rPr>
                <w:id w:val="4904404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18"/>
              </w:rPr>
              <w:t xml:space="preserve"> University</w:t>
            </w:r>
          </w:p>
        </w:tc>
        <w:tc>
          <w:tcPr>
            <w:tcW w:w="1936" w:type="dxa"/>
            <w:gridSpan w:val="6"/>
            <w:vAlign w:val="center"/>
          </w:tcPr>
          <w:p w:rsidR="00BE6B1D" w:rsidRPr="00E9767E" w:rsidRDefault="00BE6B1D" w:rsidP="005C4A55">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Professional</w:t>
            </w:r>
          </w:p>
        </w:tc>
        <w:tc>
          <w:tcPr>
            <w:tcW w:w="2291" w:type="dxa"/>
            <w:gridSpan w:val="9"/>
            <w:shd w:val="clear" w:color="auto" w:fill="FFFFFF"/>
            <w:vAlign w:val="center"/>
          </w:tcPr>
          <w:p w:rsidR="00BE6B1D" w:rsidRPr="00E9767E" w:rsidRDefault="00BE6B1D" w:rsidP="005C4A55">
            <w:pPr>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Specialized</w:t>
            </w:r>
          </w:p>
        </w:tc>
      </w:tr>
      <w:tr w:rsidR="00BE6B1D" w:rsidRPr="00E9767E" w:rsidTr="005C4A55">
        <w:tc>
          <w:tcPr>
            <w:tcW w:w="1801" w:type="dxa"/>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Year of study</w:t>
            </w:r>
          </w:p>
        </w:tc>
        <w:tc>
          <w:tcPr>
            <w:tcW w:w="1495" w:type="dxa"/>
            <w:gridSpan w:val="6"/>
            <w:shd w:val="clear" w:color="auto" w:fill="FFFFFF"/>
            <w:vAlign w:val="center"/>
          </w:tcPr>
          <w:p w:rsidR="00BE6B1D" w:rsidRPr="00E9767E" w:rsidRDefault="00BE6B1D" w:rsidP="005C4A55">
            <w:pPr>
              <w:tabs>
                <w:tab w:val="left" w:pos="1218"/>
              </w:tabs>
              <w:spacing w:before="20" w:after="20"/>
              <w:jc w:val="center"/>
              <w:rPr>
                <w:rFonts w:ascii="Times New Roman" w:hAnsi="Times New Roman"/>
                <w:sz w:val="18"/>
              </w:rPr>
            </w:pPr>
            <w:sdt>
              <w:sdtPr>
                <w:rPr>
                  <w:rFonts w:ascii="Times New Roman" w:hAnsi="Times New Roman"/>
                  <w:sz w:val="18"/>
                  <w:szCs w:val="18"/>
                </w:rPr>
                <w:id w:val="5138183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1.</w:t>
            </w:r>
          </w:p>
        </w:tc>
        <w:tc>
          <w:tcPr>
            <w:tcW w:w="1498" w:type="dxa"/>
            <w:gridSpan w:val="7"/>
            <w:shd w:val="clear" w:color="auto" w:fill="FFFFFF"/>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2.</w:t>
            </w:r>
          </w:p>
        </w:tc>
        <w:tc>
          <w:tcPr>
            <w:tcW w:w="1497" w:type="dxa"/>
            <w:gridSpan w:val="6"/>
            <w:shd w:val="clear" w:color="auto" w:fill="FFFFFF"/>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Times New Roman" w:hAnsi="Times New Roman"/>
                <w:sz w:val="18"/>
              </w:rPr>
              <w:t xml:space="preserve"> </w:t>
            </w:r>
            <w:sdt>
              <w:sdtPr>
                <w:rPr>
                  <w:rFonts w:ascii="Times New Roman" w:hAnsi="Times New Roman"/>
                  <w:sz w:val="18"/>
                  <w:szCs w:val="18"/>
                </w:rPr>
                <w:id w:val="209967140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w:t>
            </w:r>
            <w:r w:rsidRPr="00E9767E">
              <w:rPr>
                <w:rFonts w:ascii="Times New Roman" w:hAnsi="Times New Roman"/>
                <w:sz w:val="18"/>
              </w:rPr>
              <w:t>3.</w:t>
            </w:r>
          </w:p>
        </w:tc>
        <w:tc>
          <w:tcPr>
            <w:tcW w:w="1497" w:type="dxa"/>
            <w:gridSpan w:val="8"/>
            <w:shd w:val="clear" w:color="auto" w:fill="FFFFFF"/>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BE6B1D" w:rsidRPr="00E9767E" w:rsidTr="00BE6B1D">
        <w:trPr>
          <w:trHeight w:val="80"/>
        </w:trPr>
        <w:tc>
          <w:tcPr>
            <w:tcW w:w="1801" w:type="dxa"/>
            <w:vMerge w:val="restart"/>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Semester</w:t>
            </w:r>
          </w:p>
        </w:tc>
        <w:tc>
          <w:tcPr>
            <w:tcW w:w="1171" w:type="dxa"/>
            <w:gridSpan w:val="3"/>
            <w:vMerge w:val="restart"/>
          </w:tcPr>
          <w:p w:rsidR="00BE6B1D" w:rsidRPr="00E9767E" w:rsidRDefault="00BE6B1D" w:rsidP="005C4A55">
            <w:pPr>
              <w:tabs>
                <w:tab w:val="left" w:pos="1218"/>
              </w:tabs>
              <w:spacing w:before="20" w:after="20"/>
              <w:rPr>
                <w:rFonts w:ascii="Times New Roman" w:hAnsi="Times New Roman"/>
                <w:sz w:val="18"/>
                <w:szCs w:val="20"/>
              </w:rPr>
            </w:pPr>
            <w:sdt>
              <w:sdtPr>
                <w:rPr>
                  <w:rFonts w:ascii="Times New Roman" w:hAnsi="Times New Roman"/>
                  <w:sz w:val="18"/>
                  <w:szCs w:val="18"/>
                </w:rPr>
                <w:id w:val="-26199236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20"/>
              </w:rPr>
              <w:t xml:space="preserve"> Winter</w:t>
            </w:r>
          </w:p>
          <w:p w:rsidR="00BE6B1D" w:rsidRPr="00E9767E" w:rsidRDefault="00BE6B1D" w:rsidP="005C4A55">
            <w:pPr>
              <w:tabs>
                <w:tab w:val="left" w:pos="1218"/>
              </w:tabs>
              <w:spacing w:before="20" w:after="20"/>
              <w:rPr>
                <w:rFonts w:ascii="Times New Roman" w:hAnsi="Times New Roman"/>
                <w:sz w:val="18"/>
                <w:szCs w:val="20"/>
              </w:rPr>
            </w:pPr>
            <w:sdt>
              <w:sdtPr>
                <w:rPr>
                  <w:rFonts w:ascii="Times New Roman" w:hAnsi="Times New Roman"/>
                  <w:sz w:val="18"/>
                  <w:szCs w:val="18"/>
                </w:rPr>
                <w:id w:val="-212199071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20"/>
              </w:rPr>
              <w:t>Summer</w:t>
            </w:r>
          </w:p>
        </w:tc>
        <w:tc>
          <w:tcPr>
            <w:tcW w:w="1179" w:type="dxa"/>
            <w:gridSpan w:val="8"/>
            <w:vAlign w:val="center"/>
          </w:tcPr>
          <w:p w:rsidR="00BE6B1D" w:rsidRPr="00E9767E" w:rsidRDefault="00BE6B1D" w:rsidP="005C4A55">
            <w:pPr>
              <w:tabs>
                <w:tab w:val="left" w:pos="1218"/>
              </w:tabs>
              <w:spacing w:before="20" w:after="20"/>
              <w:jc w:val="center"/>
              <w:rPr>
                <w:rFonts w:ascii="Times New Roman" w:hAnsi="Times New Roman"/>
                <w:sz w:val="18"/>
              </w:rPr>
            </w:pPr>
            <w:sdt>
              <w:sdtPr>
                <w:rPr>
                  <w:rFonts w:ascii="Times New Roman" w:hAnsi="Times New Roman"/>
                  <w:sz w:val="18"/>
                  <w:szCs w:val="18"/>
                </w:rPr>
                <w:id w:val="2137860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S Gothic" w:eastAsia="MS Gothic" w:hAnsi="MS Gothic" w:hint="eastAsia"/>
                <w:sz w:val="18"/>
                <w:szCs w:val="18"/>
              </w:rPr>
              <w:t xml:space="preserve"> </w:t>
            </w:r>
            <w:r w:rsidRPr="00E9767E">
              <w:rPr>
                <w:rFonts w:ascii="Times New Roman" w:hAnsi="Times New Roman"/>
                <w:sz w:val="18"/>
              </w:rPr>
              <w:t>I.</w:t>
            </w:r>
          </w:p>
        </w:tc>
        <w:tc>
          <w:tcPr>
            <w:tcW w:w="1284" w:type="dxa"/>
            <w:gridSpan w:val="5"/>
            <w:vAlign w:val="center"/>
          </w:tcPr>
          <w:p w:rsidR="00BE6B1D" w:rsidRPr="00E9767E" w:rsidRDefault="00BE6B1D" w:rsidP="005C4A55">
            <w:pPr>
              <w:tabs>
                <w:tab w:val="left" w:pos="1218"/>
              </w:tabs>
              <w:spacing w:before="20" w:after="20"/>
              <w:jc w:val="center"/>
              <w:rPr>
                <w:rFonts w:ascii="Times New Roman" w:hAnsi="Times New Roman"/>
                <w:sz w:val="18"/>
              </w:rPr>
            </w:pPr>
            <w:sdt>
              <w:sdtPr>
                <w:rPr>
                  <w:rFonts w:ascii="Times New Roman" w:hAnsi="Times New Roman"/>
                  <w:sz w:val="18"/>
                  <w:szCs w:val="18"/>
                </w:rPr>
                <w:id w:val="164778648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MS Mincho" w:eastAsia="MS Mincho" w:hAnsi="MS Mincho" w:cs="MS Mincho"/>
                <w:sz w:val="18"/>
              </w:rPr>
              <w:t xml:space="preserve"> </w:t>
            </w:r>
            <w:r w:rsidRPr="00E9767E">
              <w:rPr>
                <w:rFonts w:ascii="Times New Roman" w:hAnsi="Times New Roman"/>
                <w:sz w:val="18"/>
              </w:rPr>
              <w:t xml:space="preserve"> II.</w:t>
            </w:r>
          </w:p>
        </w:tc>
        <w:tc>
          <w:tcPr>
            <w:tcW w:w="1284" w:type="dxa"/>
            <w:gridSpan w:val="4"/>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356" w:type="dxa"/>
            <w:gridSpan w:val="8"/>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213" w:type="dxa"/>
            <w:gridSpan w:val="2"/>
            <w:vAlign w:val="center"/>
          </w:tcPr>
          <w:p w:rsidR="00BE6B1D" w:rsidRPr="00E9767E" w:rsidRDefault="00BE6B1D" w:rsidP="005C4A55">
            <w:pPr>
              <w:tabs>
                <w:tab w:val="left" w:pos="1218"/>
              </w:tabs>
              <w:spacing w:before="20" w:after="20"/>
              <w:jc w:val="center"/>
              <w:rPr>
                <w:rFonts w:ascii="Times New Roman" w:hAnsi="Times New Roman"/>
                <w:sz w:val="18"/>
              </w:rPr>
            </w:pPr>
            <w:sdt>
              <w:sdtPr>
                <w:rPr>
                  <w:rFonts w:ascii="Times New Roman" w:hAnsi="Times New Roman"/>
                  <w:sz w:val="18"/>
                  <w:szCs w:val="18"/>
                </w:rPr>
                <w:id w:val="135275814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w:t>
            </w:r>
            <w:r w:rsidRPr="00E9767E">
              <w:rPr>
                <w:rFonts w:ascii="Times New Roman" w:hAnsi="Times New Roman"/>
                <w:sz w:val="18"/>
              </w:rPr>
              <w:t>V.</w:t>
            </w:r>
          </w:p>
        </w:tc>
      </w:tr>
      <w:tr w:rsidR="00BE6B1D" w:rsidRPr="00E9767E" w:rsidTr="00BE6B1D">
        <w:trPr>
          <w:trHeight w:val="80"/>
        </w:trPr>
        <w:tc>
          <w:tcPr>
            <w:tcW w:w="1801" w:type="dxa"/>
            <w:vMerge/>
            <w:shd w:val="clear" w:color="auto" w:fill="F2F2F2"/>
            <w:vAlign w:val="center"/>
          </w:tcPr>
          <w:p w:rsidR="00BE6B1D" w:rsidRPr="00E9767E" w:rsidRDefault="00BE6B1D" w:rsidP="005C4A55">
            <w:pPr>
              <w:spacing w:before="20" w:after="20"/>
              <w:rPr>
                <w:rFonts w:ascii="Times New Roman" w:hAnsi="Times New Roman"/>
                <w:b/>
                <w:sz w:val="18"/>
                <w:szCs w:val="18"/>
              </w:rPr>
            </w:pPr>
          </w:p>
        </w:tc>
        <w:tc>
          <w:tcPr>
            <w:tcW w:w="1171" w:type="dxa"/>
            <w:gridSpan w:val="3"/>
            <w:vMerge/>
          </w:tcPr>
          <w:p w:rsidR="00BE6B1D" w:rsidRPr="00E9767E" w:rsidRDefault="00BE6B1D" w:rsidP="005C4A55">
            <w:pPr>
              <w:tabs>
                <w:tab w:val="left" w:pos="1218"/>
              </w:tabs>
              <w:spacing w:before="20" w:after="20"/>
              <w:rPr>
                <w:rFonts w:ascii="Times New Roman" w:hAnsi="Times New Roman"/>
                <w:sz w:val="18"/>
                <w:szCs w:val="20"/>
              </w:rPr>
            </w:pPr>
          </w:p>
        </w:tc>
        <w:tc>
          <w:tcPr>
            <w:tcW w:w="1179" w:type="dxa"/>
            <w:gridSpan w:val="8"/>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356" w:type="dxa"/>
            <w:gridSpan w:val="8"/>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213" w:type="dxa"/>
            <w:gridSpan w:val="2"/>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BE6B1D" w:rsidRPr="00E9767E" w:rsidTr="00BE6B1D">
        <w:trPr>
          <w:trHeight w:val="80"/>
        </w:trPr>
        <w:tc>
          <w:tcPr>
            <w:tcW w:w="1801" w:type="dxa"/>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szCs w:val="18"/>
              </w:rPr>
              <w:t>Status of the course</w:t>
            </w:r>
          </w:p>
        </w:tc>
        <w:tc>
          <w:tcPr>
            <w:tcW w:w="1171" w:type="dxa"/>
            <w:gridSpan w:val="3"/>
          </w:tcPr>
          <w:p w:rsidR="00BE6B1D" w:rsidRPr="00E9767E" w:rsidRDefault="00BE6B1D" w:rsidP="005C4A55">
            <w:pPr>
              <w:tabs>
                <w:tab w:val="left" w:pos="1218"/>
              </w:tabs>
              <w:spacing w:before="20" w:after="20"/>
              <w:rPr>
                <w:rFonts w:ascii="Times New Roman" w:hAnsi="Times New Roman"/>
                <w:sz w:val="18"/>
                <w:szCs w:val="20"/>
              </w:rPr>
            </w:pPr>
            <w:sdt>
              <w:sdtPr>
                <w:rPr>
                  <w:rFonts w:ascii="Times New Roman" w:hAnsi="Times New Roman"/>
                  <w:sz w:val="18"/>
                  <w:szCs w:val="18"/>
                </w:rPr>
                <w:id w:val="-157681355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20"/>
              </w:rPr>
              <w:t>Compulsory</w:t>
            </w:r>
          </w:p>
        </w:tc>
        <w:tc>
          <w:tcPr>
            <w:tcW w:w="1179" w:type="dxa"/>
            <w:gridSpan w:val="8"/>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Gothic" w:eastAsia="MS Gothic" w:hAnsi="MS Gothic"/>
                <w:sz w:val="18"/>
                <w:szCs w:val="20"/>
              </w:rPr>
              <w:t>☐</w:t>
            </w:r>
            <w:r w:rsidRPr="00E9767E">
              <w:rPr>
                <w:rFonts w:ascii="Times New Roman" w:hAnsi="Times New Roman"/>
                <w:sz w:val="18"/>
                <w:szCs w:val="20"/>
              </w:rPr>
              <w:t>Elective</w:t>
            </w:r>
          </w:p>
        </w:tc>
        <w:tc>
          <w:tcPr>
            <w:tcW w:w="2568" w:type="dxa"/>
            <w:gridSpan w:val="9"/>
            <w:vAlign w:val="center"/>
          </w:tcPr>
          <w:p w:rsidR="00BE6B1D" w:rsidRPr="00E9767E" w:rsidRDefault="00BE6B1D" w:rsidP="005C4A55">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szCs w:val="20"/>
              </w:rPr>
              <w:t>Elective course offered to students from other departments</w:t>
            </w:r>
          </w:p>
        </w:tc>
        <w:tc>
          <w:tcPr>
            <w:tcW w:w="1356" w:type="dxa"/>
            <w:gridSpan w:val="8"/>
            <w:shd w:val="clear" w:color="auto" w:fill="F2F2F2"/>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Times New Roman" w:hAnsi="Times New Roman"/>
                <w:b/>
                <w:sz w:val="18"/>
              </w:rPr>
              <w:t>Teaching Competencies</w:t>
            </w:r>
          </w:p>
        </w:tc>
        <w:tc>
          <w:tcPr>
            <w:tcW w:w="1213" w:type="dxa"/>
            <w:gridSpan w:val="2"/>
            <w:vAlign w:val="center"/>
          </w:tcPr>
          <w:p w:rsidR="00BE6B1D" w:rsidRPr="00E9767E" w:rsidRDefault="00BE6B1D" w:rsidP="005C4A55">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 xml:space="preserve"> YES </w:t>
            </w:r>
          </w:p>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735238042"/>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18"/>
              </w:rPr>
              <w:t xml:space="preserve"> NO</w:t>
            </w:r>
          </w:p>
        </w:tc>
      </w:tr>
      <w:tr w:rsidR="00BE6B1D" w:rsidRPr="00E9767E" w:rsidTr="00BE6B1D">
        <w:trPr>
          <w:trHeight w:val="80"/>
        </w:trPr>
        <w:tc>
          <w:tcPr>
            <w:tcW w:w="1801" w:type="dxa"/>
            <w:shd w:val="clear" w:color="auto" w:fill="F2F2F2"/>
            <w:vAlign w:val="center"/>
          </w:tcPr>
          <w:p w:rsidR="00BE6B1D" w:rsidRPr="00E9767E" w:rsidRDefault="00BE6B1D" w:rsidP="005C4A55">
            <w:pPr>
              <w:spacing w:before="20" w:after="20"/>
              <w:rPr>
                <w:rFonts w:ascii="Times New Roman" w:hAnsi="Times New Roman"/>
                <w:b/>
                <w:sz w:val="18"/>
                <w:szCs w:val="18"/>
              </w:rPr>
            </w:pPr>
            <w:r w:rsidRPr="00E9767E">
              <w:rPr>
                <w:rFonts w:ascii="Times New Roman" w:hAnsi="Times New Roman"/>
                <w:b/>
                <w:sz w:val="18"/>
              </w:rPr>
              <w:t xml:space="preserve"> Workload</w:t>
            </w:r>
          </w:p>
        </w:tc>
        <w:tc>
          <w:tcPr>
            <w:tcW w:w="444" w:type="dxa"/>
          </w:tcPr>
          <w:p w:rsidR="00BE6B1D" w:rsidRPr="00E9767E" w:rsidRDefault="00BE6B1D" w:rsidP="005C4A55">
            <w:pPr>
              <w:spacing w:before="20" w:after="20"/>
              <w:jc w:val="center"/>
              <w:rPr>
                <w:rFonts w:ascii="Times New Roman" w:hAnsi="Times New Roman"/>
                <w:sz w:val="18"/>
                <w:szCs w:val="20"/>
              </w:rPr>
            </w:pPr>
            <w:r>
              <w:rPr>
                <w:rFonts w:ascii="Times New Roman" w:hAnsi="Times New Roman"/>
                <w:sz w:val="18"/>
                <w:szCs w:val="20"/>
              </w:rPr>
              <w:t>1,5</w:t>
            </w:r>
          </w:p>
        </w:tc>
        <w:tc>
          <w:tcPr>
            <w:tcW w:w="339" w:type="dxa"/>
          </w:tcPr>
          <w:p w:rsidR="00BE6B1D" w:rsidRPr="00E9767E" w:rsidRDefault="00BE6B1D" w:rsidP="005C4A55">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471" w:type="dxa"/>
            <w:gridSpan w:val="2"/>
          </w:tcPr>
          <w:p w:rsidR="00BE6B1D" w:rsidRPr="00E9767E" w:rsidRDefault="00BE6B1D" w:rsidP="005C4A55">
            <w:pPr>
              <w:spacing w:before="20" w:after="20"/>
              <w:jc w:val="center"/>
              <w:rPr>
                <w:rFonts w:ascii="Times New Roman" w:hAnsi="Times New Roman"/>
                <w:sz w:val="18"/>
                <w:szCs w:val="20"/>
              </w:rPr>
            </w:pPr>
            <w:r>
              <w:rPr>
                <w:rFonts w:ascii="Times New Roman" w:hAnsi="Times New Roman"/>
                <w:sz w:val="18"/>
                <w:szCs w:val="20"/>
              </w:rPr>
              <w:t>1,5</w:t>
            </w:r>
          </w:p>
        </w:tc>
        <w:tc>
          <w:tcPr>
            <w:tcW w:w="312" w:type="dxa"/>
            <w:gridSpan w:val="3"/>
          </w:tcPr>
          <w:p w:rsidR="00BE6B1D" w:rsidRPr="00E9767E" w:rsidRDefault="00BE6B1D" w:rsidP="005C4A55">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BE6B1D" w:rsidRPr="00E9767E" w:rsidRDefault="00BE6B1D" w:rsidP="005C4A55">
            <w:pPr>
              <w:spacing w:before="20" w:after="20"/>
              <w:jc w:val="center"/>
              <w:rPr>
                <w:rFonts w:ascii="Times New Roman" w:hAnsi="Times New Roman"/>
                <w:sz w:val="18"/>
                <w:szCs w:val="20"/>
              </w:rPr>
            </w:pPr>
          </w:p>
        </w:tc>
        <w:tc>
          <w:tcPr>
            <w:tcW w:w="392" w:type="dxa"/>
            <w:gridSpan w:val="2"/>
          </w:tcPr>
          <w:p w:rsidR="00BE6B1D" w:rsidRPr="00E9767E" w:rsidRDefault="00BE6B1D" w:rsidP="005C4A55">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3924" w:type="dxa"/>
            <w:gridSpan w:val="17"/>
            <w:shd w:val="clear" w:color="auto" w:fill="F2F2F2"/>
            <w:vAlign w:val="center"/>
          </w:tcPr>
          <w:p w:rsidR="00BE6B1D" w:rsidRPr="00E9767E" w:rsidRDefault="00BE6B1D" w:rsidP="005C4A55">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 for e-learning</w:t>
            </w:r>
          </w:p>
        </w:tc>
        <w:tc>
          <w:tcPr>
            <w:tcW w:w="1213" w:type="dxa"/>
            <w:gridSpan w:val="2"/>
            <w:vAlign w:val="center"/>
          </w:tcPr>
          <w:p w:rsidR="00BE6B1D" w:rsidRPr="00E9767E" w:rsidRDefault="00BE6B1D" w:rsidP="005C4A55">
            <w:pPr>
              <w:tabs>
                <w:tab w:val="left" w:pos="1218"/>
              </w:tabs>
              <w:spacing w:before="20" w:after="20"/>
              <w:rPr>
                <w:rFonts w:ascii="Times New Roman" w:hAnsi="Times New Roman"/>
                <w:sz w:val="18"/>
                <w:szCs w:val="20"/>
              </w:rPr>
            </w:pPr>
            <w:sdt>
              <w:sdtPr>
                <w:rPr>
                  <w:rFonts w:ascii="Times New Roman" w:hAnsi="Times New Roman"/>
                  <w:sz w:val="18"/>
                  <w:szCs w:val="18"/>
                </w:rPr>
                <w:id w:val="444435042"/>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szCs w:val="20"/>
              </w:rPr>
              <w:t xml:space="preserve"> YES </w:t>
            </w:r>
          </w:p>
          <w:p w:rsidR="00BE6B1D" w:rsidRPr="00E9767E" w:rsidRDefault="00BE6B1D" w:rsidP="005C4A55">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NO</w:t>
            </w:r>
          </w:p>
        </w:tc>
      </w:tr>
      <w:tr w:rsidR="00BE6B1D" w:rsidRPr="00E9767E" w:rsidTr="00BE6B1D">
        <w:trPr>
          <w:trHeight w:val="80"/>
        </w:trPr>
        <w:tc>
          <w:tcPr>
            <w:tcW w:w="1801" w:type="dxa"/>
            <w:shd w:val="clear" w:color="auto" w:fill="F2F2F2"/>
            <w:vAlign w:val="center"/>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Location and time of instruction</w:t>
            </w:r>
          </w:p>
        </w:tc>
        <w:tc>
          <w:tcPr>
            <w:tcW w:w="2350" w:type="dxa"/>
            <w:gridSpan w:val="11"/>
            <w:vAlign w:val="center"/>
          </w:tcPr>
          <w:p w:rsidR="00BE6B1D" w:rsidRPr="006940D2" w:rsidRDefault="00BE6B1D" w:rsidP="005C4A55">
            <w:pPr>
              <w:spacing w:before="20" w:after="20"/>
              <w:jc w:val="center"/>
              <w:rPr>
                <w:rFonts w:ascii="Times New Roman" w:hAnsi="Times New Roman"/>
                <w:sz w:val="18"/>
                <w:szCs w:val="20"/>
              </w:rPr>
            </w:pPr>
            <w:r w:rsidRPr="006940D2">
              <w:rPr>
                <w:rFonts w:ascii="Times New Roman" w:hAnsi="Times New Roman"/>
                <w:sz w:val="18"/>
                <w:szCs w:val="20"/>
              </w:rPr>
              <w:t xml:space="preserve">lectures – on </w:t>
            </w:r>
            <w:r>
              <w:rPr>
                <w:rFonts w:ascii="Times New Roman" w:hAnsi="Times New Roman"/>
                <w:sz w:val="18"/>
                <w:szCs w:val="20"/>
              </w:rPr>
              <w:t>Tuesdays,</w:t>
            </w:r>
            <w:r w:rsidRPr="006940D2">
              <w:rPr>
                <w:rFonts w:ascii="Times New Roman" w:hAnsi="Times New Roman"/>
                <w:sz w:val="18"/>
                <w:szCs w:val="20"/>
              </w:rPr>
              <w:t xml:space="preserve"> </w:t>
            </w:r>
          </w:p>
          <w:p w:rsidR="00BE6B1D" w:rsidRDefault="00BE6B1D" w:rsidP="005C4A55">
            <w:pPr>
              <w:spacing w:before="20" w:after="20"/>
              <w:jc w:val="center"/>
              <w:rPr>
                <w:rFonts w:ascii="Times New Roman" w:hAnsi="Times New Roman"/>
                <w:sz w:val="18"/>
                <w:szCs w:val="20"/>
              </w:rPr>
            </w:pPr>
            <w:r>
              <w:rPr>
                <w:rFonts w:ascii="Times New Roman" w:hAnsi="Times New Roman"/>
                <w:sz w:val="18"/>
                <w:szCs w:val="20"/>
              </w:rPr>
              <w:t>12.00-13.0</w:t>
            </w:r>
            <w:r w:rsidRPr="006940D2">
              <w:rPr>
                <w:rFonts w:ascii="Times New Roman" w:hAnsi="Times New Roman"/>
                <w:sz w:val="18"/>
                <w:szCs w:val="20"/>
              </w:rPr>
              <w:t>0,</w:t>
            </w:r>
          </w:p>
          <w:p w:rsidR="00BE6B1D" w:rsidRPr="006940D2" w:rsidRDefault="00BE6B1D" w:rsidP="005C4A55">
            <w:pPr>
              <w:spacing w:before="20" w:after="20"/>
              <w:jc w:val="center"/>
              <w:rPr>
                <w:rFonts w:ascii="Times New Roman" w:hAnsi="Times New Roman"/>
                <w:sz w:val="18"/>
                <w:szCs w:val="20"/>
              </w:rPr>
            </w:pPr>
            <w:r>
              <w:rPr>
                <w:rFonts w:ascii="Times New Roman" w:hAnsi="Times New Roman"/>
                <w:sz w:val="18"/>
                <w:szCs w:val="20"/>
              </w:rPr>
              <w:t>classroom 143;</w:t>
            </w:r>
          </w:p>
          <w:p w:rsidR="00BE6B1D" w:rsidRPr="006940D2" w:rsidRDefault="00BE6B1D" w:rsidP="005C4A55">
            <w:pPr>
              <w:spacing w:before="20" w:after="20"/>
              <w:jc w:val="center"/>
              <w:rPr>
                <w:rFonts w:ascii="Times New Roman" w:hAnsi="Times New Roman"/>
                <w:sz w:val="18"/>
                <w:szCs w:val="20"/>
              </w:rPr>
            </w:pPr>
            <w:r>
              <w:rPr>
                <w:rFonts w:ascii="Times New Roman" w:hAnsi="Times New Roman"/>
                <w:sz w:val="18"/>
                <w:szCs w:val="20"/>
              </w:rPr>
              <w:t>seminars – on Thursdays</w:t>
            </w:r>
            <w:r w:rsidRPr="006940D2">
              <w:rPr>
                <w:rFonts w:ascii="Times New Roman" w:hAnsi="Times New Roman"/>
                <w:sz w:val="18"/>
                <w:szCs w:val="20"/>
              </w:rPr>
              <w:t>,</w:t>
            </w:r>
          </w:p>
          <w:p w:rsidR="00BE6B1D" w:rsidRPr="006940D2" w:rsidRDefault="00BE6B1D" w:rsidP="005C4A55">
            <w:pPr>
              <w:spacing w:before="20" w:after="20"/>
              <w:jc w:val="center"/>
              <w:rPr>
                <w:rFonts w:ascii="Times New Roman" w:hAnsi="Times New Roman"/>
                <w:sz w:val="18"/>
                <w:szCs w:val="20"/>
              </w:rPr>
            </w:pPr>
            <w:r>
              <w:rPr>
                <w:rFonts w:ascii="Times New Roman" w:hAnsi="Times New Roman"/>
                <w:sz w:val="18"/>
                <w:szCs w:val="20"/>
              </w:rPr>
              <w:t>10.00-12.00</w:t>
            </w:r>
            <w:r w:rsidRPr="006940D2">
              <w:rPr>
                <w:rFonts w:ascii="Times New Roman" w:hAnsi="Times New Roman"/>
                <w:sz w:val="18"/>
                <w:szCs w:val="20"/>
              </w:rPr>
              <w:t>,</w:t>
            </w:r>
          </w:p>
          <w:p w:rsidR="00BE6B1D" w:rsidRPr="00CA6220" w:rsidRDefault="00BE6B1D" w:rsidP="005C4A55">
            <w:pPr>
              <w:spacing w:before="20" w:after="20"/>
              <w:jc w:val="center"/>
              <w:rPr>
                <w:rFonts w:ascii="Times New Roman" w:hAnsi="Times New Roman"/>
                <w:sz w:val="18"/>
                <w:szCs w:val="20"/>
              </w:rPr>
            </w:pPr>
            <w:r>
              <w:rPr>
                <w:rFonts w:ascii="Times New Roman" w:hAnsi="Times New Roman"/>
                <w:sz w:val="18"/>
                <w:szCs w:val="20"/>
              </w:rPr>
              <w:t>classroom 131</w:t>
            </w:r>
          </w:p>
        </w:tc>
        <w:tc>
          <w:tcPr>
            <w:tcW w:w="3924" w:type="dxa"/>
            <w:gridSpan w:val="17"/>
            <w:shd w:val="clear" w:color="auto" w:fill="F2F2F2"/>
            <w:vAlign w:val="center"/>
          </w:tcPr>
          <w:p w:rsidR="00BE6B1D" w:rsidRPr="00E9767E" w:rsidRDefault="00BE6B1D" w:rsidP="005C4A55">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Language(s) in which the course is taught</w:t>
            </w:r>
          </w:p>
        </w:tc>
        <w:tc>
          <w:tcPr>
            <w:tcW w:w="1213" w:type="dxa"/>
            <w:gridSpan w:val="2"/>
            <w:vAlign w:val="center"/>
          </w:tcPr>
          <w:p w:rsidR="00BE6B1D" w:rsidRPr="00E9767E" w:rsidRDefault="00BE6B1D" w:rsidP="005C4A55">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BE6B1D" w:rsidRPr="00E9767E" w:rsidTr="00BE6B1D">
        <w:trPr>
          <w:trHeight w:val="80"/>
        </w:trPr>
        <w:tc>
          <w:tcPr>
            <w:tcW w:w="1801" w:type="dxa"/>
            <w:shd w:val="clear" w:color="auto" w:fill="F2F2F2"/>
            <w:vAlign w:val="center"/>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Course start date</w:t>
            </w:r>
          </w:p>
        </w:tc>
        <w:tc>
          <w:tcPr>
            <w:tcW w:w="2350" w:type="dxa"/>
            <w:gridSpan w:val="11"/>
            <w:vAlign w:val="center"/>
          </w:tcPr>
          <w:p w:rsidR="00BE6B1D" w:rsidRPr="004E4BCD" w:rsidRDefault="00BE6B1D" w:rsidP="005C4A55">
            <w:pPr>
              <w:spacing w:before="20" w:after="20"/>
              <w:rPr>
                <w:rFonts w:ascii="Times New Roman" w:hAnsi="Times New Roman"/>
                <w:color w:val="FF0000"/>
                <w:sz w:val="18"/>
                <w:szCs w:val="20"/>
              </w:rPr>
            </w:pPr>
            <w:r>
              <w:rPr>
                <w:rFonts w:ascii="Times New Roman" w:hAnsi="Times New Roman"/>
                <w:sz w:val="18"/>
                <w:szCs w:val="20"/>
              </w:rPr>
              <w:t>October 6</w:t>
            </w:r>
            <w:r w:rsidRPr="006940D2">
              <w:rPr>
                <w:rFonts w:ascii="Times New Roman" w:hAnsi="Times New Roman"/>
                <w:sz w:val="18"/>
                <w:szCs w:val="20"/>
              </w:rPr>
              <w:t>, 2020</w:t>
            </w:r>
          </w:p>
        </w:tc>
        <w:tc>
          <w:tcPr>
            <w:tcW w:w="3924" w:type="dxa"/>
            <w:gridSpan w:val="17"/>
            <w:shd w:val="clear" w:color="auto" w:fill="F2F2F2"/>
            <w:vAlign w:val="center"/>
          </w:tcPr>
          <w:p w:rsidR="00BE6B1D" w:rsidRPr="00E9767E" w:rsidRDefault="00BE6B1D" w:rsidP="005C4A55">
            <w:pPr>
              <w:tabs>
                <w:tab w:val="left" w:pos="1218"/>
              </w:tabs>
              <w:spacing w:before="20" w:after="20"/>
              <w:jc w:val="right"/>
              <w:rPr>
                <w:rFonts w:ascii="Times New Roman" w:hAnsi="Times New Roman"/>
                <w:b/>
                <w:sz w:val="18"/>
              </w:rPr>
            </w:pPr>
            <w:r w:rsidRPr="00E9767E">
              <w:rPr>
                <w:rFonts w:ascii="Times New Roman" w:hAnsi="Times New Roman"/>
                <w:b/>
                <w:sz w:val="18"/>
              </w:rPr>
              <w:t>Course end date</w:t>
            </w:r>
          </w:p>
        </w:tc>
        <w:tc>
          <w:tcPr>
            <w:tcW w:w="1213" w:type="dxa"/>
            <w:gridSpan w:val="2"/>
            <w:vAlign w:val="center"/>
          </w:tcPr>
          <w:p w:rsidR="00BE6B1D" w:rsidRPr="00E9767E" w:rsidRDefault="00BE6B1D" w:rsidP="005C4A55">
            <w:pPr>
              <w:tabs>
                <w:tab w:val="left" w:pos="1218"/>
              </w:tabs>
              <w:spacing w:before="20" w:after="20"/>
              <w:rPr>
                <w:rFonts w:ascii="Times New Roman" w:hAnsi="Times New Roman"/>
                <w:sz w:val="18"/>
                <w:szCs w:val="20"/>
              </w:rPr>
            </w:pPr>
            <w:r>
              <w:rPr>
                <w:rFonts w:ascii="Times New Roman" w:hAnsi="Times New Roman"/>
                <w:sz w:val="18"/>
                <w:szCs w:val="20"/>
              </w:rPr>
              <w:t>January 21</w:t>
            </w:r>
            <w:r w:rsidRPr="006940D2">
              <w:rPr>
                <w:rFonts w:ascii="Times New Roman" w:hAnsi="Times New Roman"/>
                <w:sz w:val="18"/>
                <w:szCs w:val="20"/>
              </w:rPr>
              <w:t>, 2021</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Enrolment requirements</w:t>
            </w:r>
          </w:p>
        </w:tc>
        <w:tc>
          <w:tcPr>
            <w:tcW w:w="7487" w:type="dxa"/>
            <w:gridSpan w:val="30"/>
          </w:tcPr>
          <w:p w:rsidR="00BE6B1D" w:rsidRPr="00E9767E" w:rsidRDefault="00BE6B1D" w:rsidP="005C4A55">
            <w:pPr>
              <w:tabs>
                <w:tab w:val="left" w:pos="1218"/>
              </w:tabs>
              <w:spacing w:before="20" w:after="20"/>
              <w:rPr>
                <w:rFonts w:ascii="Times New Roman" w:hAnsi="Times New Roman"/>
                <w:sz w:val="18"/>
              </w:rPr>
            </w:pPr>
            <w:r>
              <w:rPr>
                <w:rFonts w:ascii="Times New Roman" w:hAnsi="Times New Roman"/>
                <w:sz w:val="18"/>
              </w:rPr>
              <w:t>/</w:t>
            </w:r>
          </w:p>
        </w:tc>
      </w:tr>
      <w:tr w:rsidR="00BE6B1D" w:rsidRPr="00E9767E" w:rsidTr="005C4A55">
        <w:tc>
          <w:tcPr>
            <w:tcW w:w="9288" w:type="dxa"/>
            <w:gridSpan w:val="31"/>
            <w:shd w:val="clear" w:color="auto" w:fill="D9D9D9"/>
          </w:tcPr>
          <w:p w:rsidR="00BE6B1D" w:rsidRPr="00E9767E" w:rsidRDefault="00BE6B1D" w:rsidP="005C4A55">
            <w:pPr>
              <w:spacing w:before="20" w:after="20"/>
              <w:rPr>
                <w:rFonts w:ascii="Times New Roman" w:hAnsi="Times New Roman"/>
                <w:sz w:val="18"/>
                <w:szCs w:val="18"/>
              </w:rPr>
            </w:pP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Course coordinator</w:t>
            </w:r>
          </w:p>
        </w:tc>
        <w:tc>
          <w:tcPr>
            <w:tcW w:w="7487" w:type="dxa"/>
            <w:gridSpan w:val="30"/>
          </w:tcPr>
          <w:p w:rsidR="00BE6B1D" w:rsidRPr="00E9767E" w:rsidRDefault="00BE6B1D" w:rsidP="005C4A55">
            <w:pPr>
              <w:tabs>
                <w:tab w:val="left" w:pos="1218"/>
              </w:tabs>
              <w:spacing w:before="20" w:after="20"/>
              <w:rPr>
                <w:rFonts w:ascii="Times New Roman" w:hAnsi="Times New Roman"/>
                <w:sz w:val="18"/>
              </w:rPr>
            </w:pPr>
            <w:r>
              <w:rPr>
                <w:rFonts w:ascii="Times New Roman" w:hAnsi="Times New Roman"/>
                <w:sz w:val="18"/>
              </w:rPr>
              <w:t xml:space="preserve">PhD Lidija </w:t>
            </w:r>
            <w:proofErr w:type="spellStart"/>
            <w:r>
              <w:rPr>
                <w:rFonts w:ascii="Times New Roman" w:hAnsi="Times New Roman"/>
                <w:sz w:val="18"/>
              </w:rPr>
              <w:t>Štrmelj</w:t>
            </w:r>
            <w:proofErr w:type="spellEnd"/>
            <w:r>
              <w:rPr>
                <w:rFonts w:ascii="Times New Roman" w:hAnsi="Times New Roman"/>
                <w:sz w:val="18"/>
              </w:rPr>
              <w:t xml:space="preserve">, </w:t>
            </w:r>
            <w:proofErr w:type="spellStart"/>
            <w:r>
              <w:rPr>
                <w:rFonts w:ascii="Times New Roman" w:hAnsi="Times New Roman"/>
                <w:sz w:val="18"/>
              </w:rPr>
              <w:t>assist.prof</w:t>
            </w:r>
            <w:proofErr w:type="spellEnd"/>
            <w:r>
              <w:rPr>
                <w:rFonts w:ascii="Times New Roman" w:hAnsi="Times New Roman"/>
                <w:sz w:val="18"/>
              </w:rPr>
              <w:t>.</w:t>
            </w:r>
          </w:p>
        </w:tc>
      </w:tr>
      <w:tr w:rsidR="00BE6B1D" w:rsidRPr="00E9767E" w:rsidTr="005C4A55">
        <w:tc>
          <w:tcPr>
            <w:tcW w:w="1801" w:type="dxa"/>
            <w:shd w:val="clear" w:color="auto" w:fill="F2F2F2"/>
          </w:tcPr>
          <w:p w:rsidR="00BE6B1D" w:rsidRPr="00E9767E" w:rsidRDefault="00BE6B1D" w:rsidP="005C4A55">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BE6B1D" w:rsidRDefault="00BE6B1D" w:rsidP="005C4A55">
            <w:pPr>
              <w:tabs>
                <w:tab w:val="left" w:pos="1218"/>
              </w:tabs>
              <w:spacing w:before="20" w:after="20"/>
              <w:rPr>
                <w:rFonts w:ascii="Times New Roman" w:hAnsi="Times New Roman"/>
                <w:sz w:val="18"/>
              </w:rPr>
            </w:pPr>
            <w:hyperlink r:id="rId5" w:history="1">
              <w:r w:rsidRPr="00915D62">
                <w:rPr>
                  <w:rStyle w:val="Hyperlink"/>
                  <w:rFonts w:ascii="Times New Roman" w:hAnsi="Times New Roman"/>
                  <w:sz w:val="18"/>
                </w:rPr>
                <w:t>lstrmelj@unizd.hr</w:t>
              </w:r>
            </w:hyperlink>
          </w:p>
          <w:p w:rsidR="00BE6B1D" w:rsidRPr="00E9767E" w:rsidRDefault="00BE6B1D" w:rsidP="005C4A55">
            <w:pPr>
              <w:tabs>
                <w:tab w:val="left" w:pos="1218"/>
              </w:tabs>
              <w:spacing w:before="20" w:after="20"/>
              <w:rPr>
                <w:rFonts w:ascii="Times New Roman" w:hAnsi="Times New Roman"/>
                <w:sz w:val="18"/>
              </w:rPr>
            </w:pPr>
          </w:p>
        </w:tc>
        <w:tc>
          <w:tcPr>
            <w:tcW w:w="1538" w:type="dxa"/>
            <w:gridSpan w:val="7"/>
            <w:shd w:val="clear" w:color="auto" w:fill="F2F2F2"/>
          </w:tcPr>
          <w:p w:rsidR="00BE6B1D" w:rsidRPr="00E9767E" w:rsidRDefault="00BE6B1D" w:rsidP="005C4A55">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BE6B1D" w:rsidRPr="006940D2" w:rsidRDefault="00BE6B1D" w:rsidP="005C4A55">
            <w:pPr>
              <w:tabs>
                <w:tab w:val="left" w:pos="1218"/>
              </w:tabs>
              <w:spacing w:before="20" w:after="20"/>
              <w:rPr>
                <w:rFonts w:ascii="Times New Roman" w:hAnsi="Times New Roman"/>
                <w:sz w:val="18"/>
              </w:rPr>
            </w:pPr>
            <w:r w:rsidRPr="006940D2">
              <w:rPr>
                <w:rFonts w:ascii="Times New Roman" w:hAnsi="Times New Roman"/>
                <w:sz w:val="18"/>
              </w:rPr>
              <w:t xml:space="preserve">on Tuesdays, </w:t>
            </w:r>
          </w:p>
          <w:p w:rsidR="00BE6B1D" w:rsidRPr="00E9767E" w:rsidRDefault="00BE6B1D" w:rsidP="005C4A55">
            <w:pPr>
              <w:tabs>
                <w:tab w:val="left" w:pos="1218"/>
              </w:tabs>
              <w:spacing w:before="20" w:after="20"/>
              <w:rPr>
                <w:rFonts w:ascii="Times New Roman" w:hAnsi="Times New Roman"/>
                <w:sz w:val="18"/>
              </w:rPr>
            </w:pPr>
            <w:r w:rsidRPr="006940D2">
              <w:rPr>
                <w:rFonts w:ascii="Times New Roman" w:hAnsi="Times New Roman"/>
                <w:sz w:val="18"/>
              </w:rPr>
              <w:t>10.30-11.30</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Course instructor</w:t>
            </w:r>
          </w:p>
        </w:tc>
        <w:tc>
          <w:tcPr>
            <w:tcW w:w="7487" w:type="dxa"/>
            <w:gridSpan w:val="30"/>
          </w:tcPr>
          <w:p w:rsidR="00BE6B1D" w:rsidRPr="00E9767E" w:rsidRDefault="00BE6B1D" w:rsidP="005C4A55">
            <w:pPr>
              <w:tabs>
                <w:tab w:val="left" w:pos="1218"/>
              </w:tabs>
              <w:spacing w:before="20" w:after="20"/>
              <w:rPr>
                <w:rFonts w:ascii="Times New Roman" w:hAnsi="Times New Roman"/>
                <w:sz w:val="18"/>
              </w:rPr>
            </w:pPr>
            <w:r>
              <w:rPr>
                <w:rFonts w:ascii="Times New Roman" w:hAnsi="Times New Roman"/>
                <w:sz w:val="18"/>
              </w:rPr>
              <w:t xml:space="preserve">PhD Lidija </w:t>
            </w:r>
            <w:proofErr w:type="spellStart"/>
            <w:r>
              <w:rPr>
                <w:rFonts w:ascii="Times New Roman" w:hAnsi="Times New Roman"/>
                <w:sz w:val="18"/>
              </w:rPr>
              <w:t>Štrmelj</w:t>
            </w:r>
            <w:proofErr w:type="spellEnd"/>
            <w:r>
              <w:rPr>
                <w:rFonts w:ascii="Times New Roman" w:hAnsi="Times New Roman"/>
                <w:sz w:val="18"/>
              </w:rPr>
              <w:t xml:space="preserve">, </w:t>
            </w:r>
            <w:proofErr w:type="spellStart"/>
            <w:r>
              <w:rPr>
                <w:rFonts w:ascii="Times New Roman" w:hAnsi="Times New Roman"/>
                <w:sz w:val="18"/>
              </w:rPr>
              <w:t>assist.prof</w:t>
            </w:r>
            <w:proofErr w:type="spellEnd"/>
            <w:r>
              <w:rPr>
                <w:rFonts w:ascii="Times New Roman" w:hAnsi="Times New Roman"/>
                <w:sz w:val="18"/>
              </w:rPr>
              <w:t>.</w:t>
            </w:r>
          </w:p>
        </w:tc>
      </w:tr>
      <w:tr w:rsidR="00BE6B1D" w:rsidRPr="00E9767E" w:rsidTr="005C4A55">
        <w:tc>
          <w:tcPr>
            <w:tcW w:w="1801" w:type="dxa"/>
            <w:shd w:val="clear" w:color="auto" w:fill="F2F2F2"/>
          </w:tcPr>
          <w:p w:rsidR="00BE6B1D" w:rsidRPr="00E9767E" w:rsidRDefault="00BE6B1D" w:rsidP="005C4A55">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BE6B1D" w:rsidRDefault="00BE6B1D" w:rsidP="005C4A55">
            <w:pPr>
              <w:tabs>
                <w:tab w:val="left" w:pos="1218"/>
              </w:tabs>
              <w:spacing w:before="20" w:after="20"/>
              <w:rPr>
                <w:rFonts w:ascii="Times New Roman" w:hAnsi="Times New Roman"/>
                <w:sz w:val="18"/>
              </w:rPr>
            </w:pPr>
            <w:hyperlink r:id="rId6" w:history="1">
              <w:r w:rsidRPr="00915D62">
                <w:rPr>
                  <w:rStyle w:val="Hyperlink"/>
                  <w:rFonts w:ascii="Times New Roman" w:hAnsi="Times New Roman"/>
                  <w:sz w:val="18"/>
                </w:rPr>
                <w:t>lstrmelj@unizd.hr</w:t>
              </w:r>
            </w:hyperlink>
          </w:p>
          <w:p w:rsidR="00BE6B1D" w:rsidRPr="00E9767E" w:rsidRDefault="00BE6B1D" w:rsidP="005C4A55">
            <w:pPr>
              <w:tabs>
                <w:tab w:val="left" w:pos="1218"/>
              </w:tabs>
              <w:spacing w:before="20" w:after="20"/>
              <w:rPr>
                <w:rFonts w:ascii="Times New Roman" w:hAnsi="Times New Roman"/>
                <w:sz w:val="18"/>
              </w:rPr>
            </w:pPr>
          </w:p>
        </w:tc>
        <w:tc>
          <w:tcPr>
            <w:tcW w:w="1538" w:type="dxa"/>
            <w:gridSpan w:val="7"/>
            <w:shd w:val="clear" w:color="auto" w:fill="F2F2F2"/>
          </w:tcPr>
          <w:p w:rsidR="00BE6B1D" w:rsidRPr="00E9767E" w:rsidRDefault="00BE6B1D" w:rsidP="005C4A55">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BE6B1D" w:rsidRPr="00E9767E" w:rsidRDefault="00BE6B1D" w:rsidP="005C4A55">
            <w:pPr>
              <w:tabs>
                <w:tab w:val="left" w:pos="1218"/>
              </w:tabs>
              <w:spacing w:before="20" w:after="20"/>
              <w:rPr>
                <w:rFonts w:ascii="Times New Roman" w:hAnsi="Times New Roman"/>
                <w:sz w:val="18"/>
              </w:rPr>
            </w:pP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0"/>
          </w:tcPr>
          <w:p w:rsidR="00BE6B1D" w:rsidRPr="00E9767E" w:rsidRDefault="00BE6B1D" w:rsidP="005C4A55">
            <w:pPr>
              <w:tabs>
                <w:tab w:val="left" w:pos="1218"/>
              </w:tabs>
              <w:spacing w:before="20" w:after="20"/>
              <w:rPr>
                <w:rFonts w:ascii="Times New Roman" w:hAnsi="Times New Roman"/>
                <w:sz w:val="18"/>
              </w:rPr>
            </w:pPr>
            <w:r>
              <w:rPr>
                <w:rFonts w:ascii="Times New Roman" w:hAnsi="Times New Roman"/>
                <w:sz w:val="18"/>
              </w:rPr>
              <w:t>/</w:t>
            </w:r>
          </w:p>
        </w:tc>
      </w:tr>
      <w:tr w:rsidR="00BE6B1D" w:rsidRPr="00E9767E" w:rsidTr="005C4A55">
        <w:tc>
          <w:tcPr>
            <w:tcW w:w="1801" w:type="dxa"/>
            <w:shd w:val="clear" w:color="auto" w:fill="F2F2F2"/>
          </w:tcPr>
          <w:p w:rsidR="00BE6B1D" w:rsidRPr="00E9767E" w:rsidRDefault="00BE6B1D" w:rsidP="005C4A55">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BE6B1D" w:rsidRPr="00E9767E" w:rsidRDefault="00BE6B1D" w:rsidP="005C4A55">
            <w:pPr>
              <w:tabs>
                <w:tab w:val="left" w:pos="1218"/>
              </w:tabs>
              <w:spacing w:before="20" w:after="20"/>
              <w:rPr>
                <w:rFonts w:ascii="Times New Roman" w:hAnsi="Times New Roman"/>
                <w:sz w:val="18"/>
              </w:rPr>
            </w:pPr>
          </w:p>
        </w:tc>
        <w:tc>
          <w:tcPr>
            <w:tcW w:w="1538" w:type="dxa"/>
            <w:gridSpan w:val="7"/>
            <w:shd w:val="clear" w:color="auto" w:fill="F2F2F2"/>
          </w:tcPr>
          <w:p w:rsidR="00BE6B1D" w:rsidRPr="00E9767E" w:rsidRDefault="00BE6B1D" w:rsidP="005C4A55">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BE6B1D" w:rsidRPr="00E9767E" w:rsidRDefault="00BE6B1D" w:rsidP="005C4A55">
            <w:pPr>
              <w:tabs>
                <w:tab w:val="left" w:pos="1218"/>
              </w:tabs>
              <w:spacing w:before="20" w:after="20"/>
              <w:rPr>
                <w:rFonts w:ascii="Times New Roman" w:hAnsi="Times New Roman"/>
                <w:sz w:val="18"/>
              </w:rPr>
            </w:pP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0"/>
          </w:tcPr>
          <w:p w:rsidR="00BE6B1D" w:rsidRPr="00E9767E" w:rsidRDefault="00BE6B1D" w:rsidP="005C4A55">
            <w:pPr>
              <w:tabs>
                <w:tab w:val="left" w:pos="1218"/>
              </w:tabs>
              <w:spacing w:before="20" w:after="20"/>
              <w:rPr>
                <w:rFonts w:ascii="Times New Roman" w:hAnsi="Times New Roman"/>
                <w:sz w:val="18"/>
              </w:rPr>
            </w:pPr>
            <w:r>
              <w:rPr>
                <w:rFonts w:ascii="Times New Roman" w:hAnsi="Times New Roman"/>
                <w:sz w:val="18"/>
              </w:rPr>
              <w:t>/</w:t>
            </w:r>
          </w:p>
        </w:tc>
      </w:tr>
      <w:tr w:rsidR="00BE6B1D" w:rsidRPr="00E9767E" w:rsidTr="005C4A55">
        <w:tc>
          <w:tcPr>
            <w:tcW w:w="1801" w:type="dxa"/>
            <w:shd w:val="clear" w:color="auto" w:fill="F2F2F2"/>
          </w:tcPr>
          <w:p w:rsidR="00BE6B1D" w:rsidRPr="00E9767E" w:rsidRDefault="00BE6B1D" w:rsidP="005C4A55">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BE6B1D" w:rsidRPr="00E9767E" w:rsidRDefault="00BE6B1D" w:rsidP="005C4A55">
            <w:pPr>
              <w:tabs>
                <w:tab w:val="left" w:pos="1218"/>
              </w:tabs>
              <w:spacing w:before="20" w:after="20"/>
              <w:rPr>
                <w:rFonts w:ascii="Times New Roman" w:hAnsi="Times New Roman"/>
                <w:sz w:val="18"/>
              </w:rPr>
            </w:pPr>
          </w:p>
        </w:tc>
        <w:tc>
          <w:tcPr>
            <w:tcW w:w="1538" w:type="dxa"/>
            <w:gridSpan w:val="7"/>
            <w:shd w:val="clear" w:color="auto" w:fill="F2F2F2"/>
          </w:tcPr>
          <w:p w:rsidR="00BE6B1D" w:rsidRPr="00E9767E" w:rsidRDefault="00BE6B1D" w:rsidP="005C4A55">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BE6B1D" w:rsidRPr="00E9767E" w:rsidRDefault="00BE6B1D" w:rsidP="005C4A55">
            <w:pPr>
              <w:tabs>
                <w:tab w:val="left" w:pos="1218"/>
              </w:tabs>
              <w:spacing w:before="20" w:after="20"/>
              <w:rPr>
                <w:rFonts w:ascii="Times New Roman" w:hAnsi="Times New Roman"/>
                <w:sz w:val="18"/>
              </w:rPr>
            </w:pPr>
          </w:p>
        </w:tc>
      </w:tr>
      <w:tr w:rsidR="00BE6B1D" w:rsidRPr="00E9767E" w:rsidTr="005C4A55">
        <w:tc>
          <w:tcPr>
            <w:tcW w:w="9288" w:type="dxa"/>
            <w:gridSpan w:val="31"/>
            <w:shd w:val="clear" w:color="auto" w:fill="D9D9D9"/>
          </w:tcPr>
          <w:p w:rsidR="00BE6B1D" w:rsidRPr="00E9767E" w:rsidRDefault="00BE6B1D" w:rsidP="005C4A55">
            <w:pPr>
              <w:tabs>
                <w:tab w:val="left" w:pos="1218"/>
              </w:tabs>
              <w:spacing w:before="20" w:after="20"/>
              <w:rPr>
                <w:rFonts w:ascii="Times New Roman" w:hAnsi="Times New Roman"/>
                <w:sz w:val="18"/>
                <w:szCs w:val="18"/>
              </w:rPr>
            </w:pPr>
          </w:p>
        </w:tc>
      </w:tr>
      <w:tr w:rsidR="00BE6B1D" w:rsidRPr="00E9767E" w:rsidTr="005C4A55">
        <w:tc>
          <w:tcPr>
            <w:tcW w:w="1801" w:type="dxa"/>
            <w:vMerge w:val="restart"/>
            <w:shd w:val="clear" w:color="auto" w:fill="F2F2F2"/>
            <w:vAlign w:val="center"/>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Mode of teaching</w:t>
            </w:r>
          </w:p>
        </w:tc>
        <w:tc>
          <w:tcPr>
            <w:tcW w:w="1495" w:type="dxa"/>
            <w:gridSpan w:val="6"/>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210448041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Lectures</w:t>
            </w:r>
          </w:p>
        </w:tc>
        <w:tc>
          <w:tcPr>
            <w:tcW w:w="1498" w:type="dxa"/>
            <w:gridSpan w:val="7"/>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1482384304"/>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Seminars and workshops</w:t>
            </w:r>
          </w:p>
        </w:tc>
        <w:tc>
          <w:tcPr>
            <w:tcW w:w="1497" w:type="dxa"/>
            <w:gridSpan w:val="6"/>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Exercises</w:t>
            </w:r>
          </w:p>
        </w:tc>
        <w:tc>
          <w:tcPr>
            <w:tcW w:w="1497" w:type="dxa"/>
            <w:gridSpan w:val="8"/>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143277108"/>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E-learning</w:t>
            </w:r>
          </w:p>
        </w:tc>
        <w:tc>
          <w:tcPr>
            <w:tcW w:w="1500" w:type="dxa"/>
            <w:gridSpan w:val="3"/>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Field work</w:t>
            </w: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495" w:type="dxa"/>
            <w:gridSpan w:val="6"/>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Individual assignments</w:t>
            </w:r>
          </w:p>
        </w:tc>
        <w:tc>
          <w:tcPr>
            <w:tcW w:w="1498" w:type="dxa"/>
            <w:gridSpan w:val="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Multimedia and network</w:t>
            </w:r>
          </w:p>
        </w:tc>
        <w:tc>
          <w:tcPr>
            <w:tcW w:w="1497" w:type="dxa"/>
            <w:gridSpan w:val="6"/>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Laboratory</w:t>
            </w:r>
          </w:p>
        </w:tc>
        <w:tc>
          <w:tcPr>
            <w:tcW w:w="1497" w:type="dxa"/>
            <w:gridSpan w:val="8"/>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Mentoring</w:t>
            </w:r>
          </w:p>
        </w:tc>
        <w:tc>
          <w:tcPr>
            <w:tcW w:w="1500" w:type="dxa"/>
            <w:gridSpan w:val="3"/>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Other</w:t>
            </w:r>
          </w:p>
        </w:tc>
      </w:tr>
      <w:tr w:rsidR="00BE6B1D" w:rsidRPr="00E9767E" w:rsidTr="005C4A55">
        <w:tc>
          <w:tcPr>
            <w:tcW w:w="3296" w:type="dxa"/>
            <w:gridSpan w:val="7"/>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Learning outcomes</w:t>
            </w:r>
          </w:p>
        </w:tc>
        <w:tc>
          <w:tcPr>
            <w:tcW w:w="5992" w:type="dxa"/>
            <w:gridSpan w:val="24"/>
            <w:vAlign w:val="center"/>
          </w:tcPr>
          <w:p w:rsidR="00956C75" w:rsidRPr="00E9596B" w:rsidRDefault="00956C75" w:rsidP="00956C75">
            <w:pPr>
              <w:spacing w:after="0"/>
              <w:rPr>
                <w:rFonts w:ascii="Times New Roman" w:hAnsi="Times New Roman"/>
                <w:sz w:val="18"/>
                <w:szCs w:val="18"/>
              </w:rPr>
            </w:pPr>
          </w:p>
          <w:p w:rsidR="00956C75" w:rsidRPr="00E9596B" w:rsidRDefault="00956C75" w:rsidP="00956C75">
            <w:pPr>
              <w:pStyle w:val="ListParagraph"/>
              <w:numPr>
                <w:ilvl w:val="0"/>
                <w:numId w:val="1"/>
              </w:numPr>
              <w:spacing w:line="240" w:lineRule="auto"/>
              <w:rPr>
                <w:rFonts w:cs="Times New Roman"/>
                <w:sz w:val="18"/>
                <w:szCs w:val="18"/>
                <w:lang w:val="en-GB"/>
              </w:rPr>
            </w:pPr>
            <w:r w:rsidRPr="00E9596B">
              <w:rPr>
                <w:rFonts w:cs="Times New Roman"/>
                <w:sz w:val="18"/>
                <w:szCs w:val="18"/>
                <w:lang w:val="en-GB"/>
              </w:rPr>
              <w:t>reaching a relatively high level of understanding of Shakespeare’s texts</w:t>
            </w:r>
          </w:p>
          <w:p w:rsidR="00BE6B1D" w:rsidRPr="00E9596B" w:rsidRDefault="00BE6B1D" w:rsidP="00956C75">
            <w:pPr>
              <w:pStyle w:val="ListParagraph"/>
              <w:spacing w:line="240" w:lineRule="auto"/>
              <w:ind w:firstLine="0"/>
              <w:rPr>
                <w:sz w:val="18"/>
                <w:szCs w:val="18"/>
              </w:rPr>
            </w:pPr>
          </w:p>
        </w:tc>
      </w:tr>
      <w:tr w:rsidR="00BE6B1D" w:rsidRPr="00E9767E" w:rsidTr="005C4A55">
        <w:tc>
          <w:tcPr>
            <w:tcW w:w="3296" w:type="dxa"/>
            <w:gridSpan w:val="7"/>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Learning outcomes at the Programme level</w:t>
            </w:r>
          </w:p>
        </w:tc>
        <w:tc>
          <w:tcPr>
            <w:tcW w:w="5992" w:type="dxa"/>
            <w:gridSpan w:val="24"/>
            <w:vAlign w:val="center"/>
          </w:tcPr>
          <w:p w:rsidR="00E9596B" w:rsidRPr="00E9596B" w:rsidRDefault="00E9596B" w:rsidP="00E9596B">
            <w:pPr>
              <w:pStyle w:val="ListParagraph"/>
              <w:numPr>
                <w:ilvl w:val="0"/>
                <w:numId w:val="1"/>
              </w:numPr>
              <w:spacing w:line="240" w:lineRule="auto"/>
              <w:rPr>
                <w:rFonts w:cs="Times New Roman"/>
                <w:sz w:val="18"/>
                <w:szCs w:val="18"/>
                <w:lang w:val="en-GB"/>
              </w:rPr>
            </w:pPr>
            <w:r w:rsidRPr="00E9596B">
              <w:rPr>
                <w:rFonts w:cs="Times New Roman"/>
                <w:sz w:val="18"/>
                <w:szCs w:val="18"/>
                <w:lang w:val="en-GB"/>
              </w:rPr>
              <w:t>recognition of linguistic variety in Shakespeare’s works; observation of similarities and differences between Early Modern and Present-day English</w:t>
            </w:r>
          </w:p>
          <w:p w:rsidR="00E9596B" w:rsidRPr="00E9596B" w:rsidRDefault="00E9596B" w:rsidP="00E9596B">
            <w:pPr>
              <w:pStyle w:val="ListParagraph"/>
              <w:spacing w:line="240" w:lineRule="auto"/>
              <w:ind w:firstLine="0"/>
              <w:rPr>
                <w:rFonts w:cs="Times New Roman"/>
                <w:sz w:val="18"/>
                <w:szCs w:val="18"/>
                <w:lang w:val="en-GB"/>
              </w:rPr>
            </w:pPr>
          </w:p>
          <w:p w:rsidR="00E9596B" w:rsidRPr="00E9596B" w:rsidRDefault="00E9596B" w:rsidP="00E9596B">
            <w:pPr>
              <w:pStyle w:val="ListParagraph"/>
              <w:numPr>
                <w:ilvl w:val="0"/>
                <w:numId w:val="1"/>
              </w:numPr>
              <w:spacing w:line="240" w:lineRule="auto"/>
              <w:rPr>
                <w:rFonts w:cs="Times New Roman"/>
                <w:sz w:val="18"/>
                <w:szCs w:val="18"/>
                <w:lang w:val="en-GB"/>
              </w:rPr>
            </w:pPr>
            <w:proofErr w:type="gramStart"/>
            <w:r w:rsidRPr="00E9596B">
              <w:rPr>
                <w:rFonts w:cs="Times New Roman"/>
                <w:sz w:val="18"/>
                <w:szCs w:val="18"/>
                <w:lang w:val="en-GB"/>
              </w:rPr>
              <w:t>understanding</w:t>
            </w:r>
            <w:proofErr w:type="gramEnd"/>
            <w:r w:rsidRPr="00E9596B">
              <w:rPr>
                <w:rFonts w:cs="Times New Roman"/>
                <w:sz w:val="18"/>
                <w:szCs w:val="18"/>
                <w:lang w:val="en-GB"/>
              </w:rPr>
              <w:t xml:space="preserve"> of linguistic variety in Shakespeare as a consequence of uncompleted standardization, Renaissance inventiveness, socio-linguistic factors (noticeable in the speech of male and female </w:t>
            </w:r>
            <w:r w:rsidRPr="00E9596B">
              <w:rPr>
                <w:rFonts w:cs="Times New Roman"/>
                <w:sz w:val="18"/>
                <w:szCs w:val="18"/>
                <w:lang w:val="en-GB"/>
              </w:rPr>
              <w:lastRenderedPageBreak/>
              <w:t>characters and members of different social classes) as well as literary factors (different genres, topics, situations, metrics….)</w:t>
            </w:r>
          </w:p>
          <w:p w:rsidR="00E9596B" w:rsidRPr="00E9596B" w:rsidRDefault="00E9596B" w:rsidP="00E9596B">
            <w:pPr>
              <w:pStyle w:val="ListParagraph"/>
              <w:spacing w:line="240" w:lineRule="auto"/>
              <w:ind w:left="0" w:firstLine="0"/>
              <w:rPr>
                <w:rFonts w:cs="Times New Roman"/>
                <w:sz w:val="18"/>
                <w:szCs w:val="18"/>
                <w:lang w:val="en-GB"/>
              </w:rPr>
            </w:pPr>
          </w:p>
          <w:p w:rsidR="00BE6B1D" w:rsidRPr="00E9596B" w:rsidRDefault="00BE6B1D" w:rsidP="00E9596B">
            <w:pPr>
              <w:pStyle w:val="ListParagraph"/>
              <w:numPr>
                <w:ilvl w:val="0"/>
                <w:numId w:val="1"/>
              </w:numPr>
              <w:spacing w:line="240" w:lineRule="auto"/>
              <w:rPr>
                <w:sz w:val="18"/>
                <w:szCs w:val="18"/>
              </w:rPr>
            </w:pPr>
          </w:p>
        </w:tc>
      </w:tr>
      <w:tr w:rsidR="00BE6B1D" w:rsidRPr="00E9767E" w:rsidTr="005C4A55">
        <w:tc>
          <w:tcPr>
            <w:tcW w:w="9288" w:type="dxa"/>
            <w:gridSpan w:val="31"/>
            <w:shd w:val="clear" w:color="auto" w:fill="D9D9D9"/>
          </w:tcPr>
          <w:p w:rsidR="00BE6B1D" w:rsidRPr="00E9767E" w:rsidRDefault="00BE6B1D" w:rsidP="005C4A55">
            <w:pPr>
              <w:spacing w:before="20" w:after="20"/>
              <w:rPr>
                <w:rFonts w:ascii="Times New Roman" w:hAnsi="Times New Roman"/>
                <w:sz w:val="18"/>
                <w:szCs w:val="20"/>
              </w:rPr>
            </w:pPr>
          </w:p>
        </w:tc>
      </w:tr>
      <w:tr w:rsidR="00BE6B1D" w:rsidRPr="00E9767E" w:rsidTr="005C4A55">
        <w:trPr>
          <w:trHeight w:val="190"/>
        </w:trPr>
        <w:tc>
          <w:tcPr>
            <w:tcW w:w="1801" w:type="dxa"/>
            <w:vMerge w:val="restart"/>
            <w:shd w:val="clear" w:color="auto" w:fill="F2F2F2"/>
            <w:vAlign w:val="center"/>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 xml:space="preserve">Assessment criteria </w:t>
            </w:r>
          </w:p>
        </w:tc>
        <w:tc>
          <w:tcPr>
            <w:tcW w:w="1495" w:type="dxa"/>
            <w:gridSpan w:val="6"/>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624616381"/>
                <w14:checkbox>
                  <w14:checked w14:val="1"/>
                  <w14:checkedState w14:val="2612" w14:font="MS Gothic"/>
                  <w14:uncheckedState w14:val="2610" w14:font="MS Gothic"/>
                </w14:checkbox>
              </w:sdtPr>
              <w:sdtContent>
                <w:r w:rsidR="00E9596B">
                  <w:rPr>
                    <w:rFonts w:ascii="MS Gothic" w:eastAsia="MS Gothic" w:hAnsi="MS Gothic" w:hint="eastAsia"/>
                    <w:sz w:val="18"/>
                    <w:szCs w:val="18"/>
                  </w:rPr>
                  <w:t>☒</w:t>
                </w:r>
              </w:sdtContent>
            </w:sdt>
            <w:r w:rsidRPr="00E9767E">
              <w:rPr>
                <w:rFonts w:ascii="Times New Roman" w:hAnsi="Times New Roman"/>
                <w:sz w:val="18"/>
              </w:rPr>
              <w:t xml:space="preserve"> Class attendance</w:t>
            </w:r>
          </w:p>
        </w:tc>
        <w:tc>
          <w:tcPr>
            <w:tcW w:w="1498" w:type="dxa"/>
            <w:gridSpan w:val="7"/>
            <w:vAlign w:val="center"/>
          </w:tcPr>
          <w:p w:rsidR="00BE6B1D" w:rsidRPr="00E9767E" w:rsidRDefault="00BE6B1D" w:rsidP="005C4A55">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Pr="00E9767E">
              <w:rPr>
                <w:rFonts w:ascii="Times New Roman" w:hAnsi="Times New Roman"/>
                <w:sz w:val="18"/>
              </w:rPr>
              <w:t>Preparation for class</w:t>
            </w:r>
          </w:p>
        </w:tc>
        <w:tc>
          <w:tcPr>
            <w:tcW w:w="1497" w:type="dxa"/>
            <w:gridSpan w:val="6"/>
            <w:vAlign w:val="center"/>
          </w:tcPr>
          <w:p w:rsidR="00BE6B1D" w:rsidRPr="00E9767E" w:rsidRDefault="00E9596B" w:rsidP="005C4A55">
            <w:pPr>
              <w:tabs>
                <w:tab w:val="left" w:pos="1218"/>
              </w:tabs>
              <w:spacing w:before="20" w:after="20"/>
              <w:rPr>
                <w:rFonts w:ascii="Times New Roman" w:hAnsi="Times New Roman"/>
                <w:sz w:val="18"/>
              </w:rPr>
            </w:pPr>
            <w:sdt>
              <w:sdtPr>
                <w:rPr>
                  <w:rFonts w:ascii="Times New Roman" w:hAnsi="Times New Roman"/>
                  <w:sz w:val="18"/>
                  <w:szCs w:val="18"/>
                </w:rPr>
                <w:id w:val="383449692"/>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w:t>
            </w:r>
            <w:r w:rsidR="00BE6B1D" w:rsidRPr="00E9767E">
              <w:rPr>
                <w:rFonts w:ascii="Times New Roman" w:hAnsi="Times New Roman"/>
                <w:sz w:val="18"/>
              </w:rPr>
              <w:t>Homework</w:t>
            </w:r>
          </w:p>
        </w:tc>
        <w:tc>
          <w:tcPr>
            <w:tcW w:w="1497" w:type="dxa"/>
            <w:gridSpan w:val="8"/>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Continuous evaluation</w:t>
            </w:r>
          </w:p>
        </w:tc>
        <w:tc>
          <w:tcPr>
            <w:tcW w:w="1500" w:type="dxa"/>
            <w:gridSpan w:val="3"/>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Research</w:t>
            </w:r>
          </w:p>
        </w:tc>
      </w:tr>
      <w:tr w:rsidR="00BE6B1D" w:rsidRPr="00E9767E" w:rsidTr="005C4A55">
        <w:trPr>
          <w:trHeight w:val="190"/>
        </w:trPr>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495" w:type="dxa"/>
            <w:gridSpan w:val="6"/>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Practical work</w:t>
            </w:r>
          </w:p>
        </w:tc>
        <w:tc>
          <w:tcPr>
            <w:tcW w:w="1498" w:type="dxa"/>
            <w:gridSpan w:val="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6"/>
              </w:rPr>
              <w:t>Experimental work</w:t>
            </w:r>
          </w:p>
        </w:tc>
        <w:tc>
          <w:tcPr>
            <w:tcW w:w="1497" w:type="dxa"/>
            <w:gridSpan w:val="6"/>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Presentation</w:t>
            </w:r>
          </w:p>
        </w:tc>
        <w:tc>
          <w:tcPr>
            <w:tcW w:w="1497" w:type="dxa"/>
            <w:gridSpan w:val="8"/>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Project</w:t>
            </w:r>
          </w:p>
        </w:tc>
        <w:tc>
          <w:tcPr>
            <w:tcW w:w="1500" w:type="dxa"/>
            <w:gridSpan w:val="3"/>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190968324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Seminar</w:t>
            </w:r>
          </w:p>
        </w:tc>
      </w:tr>
      <w:tr w:rsidR="00BE6B1D" w:rsidRPr="00E9767E" w:rsidTr="005C4A55">
        <w:trPr>
          <w:trHeight w:val="190"/>
        </w:trPr>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495" w:type="dxa"/>
            <w:gridSpan w:val="6"/>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127266916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w:t>
            </w:r>
            <w:r>
              <w:rPr>
                <w:rFonts w:ascii="Times New Roman" w:hAnsi="Times New Roman"/>
                <w:sz w:val="18"/>
              </w:rPr>
              <w:t>Colloquia</w:t>
            </w:r>
          </w:p>
        </w:tc>
        <w:tc>
          <w:tcPr>
            <w:tcW w:w="1498" w:type="dxa"/>
            <w:gridSpan w:val="7"/>
            <w:vAlign w:val="center"/>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32944582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Written exam</w:t>
            </w:r>
          </w:p>
        </w:tc>
        <w:tc>
          <w:tcPr>
            <w:tcW w:w="1497" w:type="dxa"/>
            <w:gridSpan w:val="6"/>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Oral exam</w:t>
            </w:r>
          </w:p>
        </w:tc>
        <w:tc>
          <w:tcPr>
            <w:tcW w:w="2997" w:type="dxa"/>
            <w:gridSpan w:val="11"/>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0"/>
            <w:vAlign w:val="center"/>
          </w:tcPr>
          <w:p w:rsidR="00BE6B1D" w:rsidRPr="00E9767E" w:rsidRDefault="00BE6B1D" w:rsidP="005C4A55">
            <w:pPr>
              <w:tabs>
                <w:tab w:val="left" w:pos="1218"/>
              </w:tabs>
              <w:spacing w:before="20" w:after="20"/>
              <w:rPr>
                <w:rFonts w:ascii="Times New Roman" w:eastAsia="MS Gothic" w:hAnsi="Times New Roman"/>
                <w:sz w:val="18"/>
              </w:rPr>
            </w:pPr>
            <w:r>
              <w:rPr>
                <w:rFonts w:ascii="Times New Roman" w:eastAsia="MS Gothic" w:hAnsi="Times New Roman"/>
                <w:sz w:val="18"/>
              </w:rPr>
              <w:t>the attendance of at least 70 % of lectures and seminars</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Exam periods</w:t>
            </w:r>
          </w:p>
        </w:tc>
        <w:tc>
          <w:tcPr>
            <w:tcW w:w="2903" w:type="dxa"/>
            <w:gridSpan w:val="12"/>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42501287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Winter</w:t>
            </w:r>
          </w:p>
        </w:tc>
        <w:tc>
          <w:tcPr>
            <w:tcW w:w="2471" w:type="dxa"/>
            <w:gridSpan w:val="10"/>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9904827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MS Mincho" w:eastAsia="MS Mincho" w:hAnsi="MS Mincho" w:cs="MS Mincho"/>
                <w:sz w:val="18"/>
              </w:rPr>
              <w:t xml:space="preserve"> </w:t>
            </w:r>
            <w:r w:rsidRPr="00E9767E">
              <w:rPr>
                <w:rFonts w:ascii="Times New Roman" w:hAnsi="Times New Roman"/>
                <w:sz w:val="18"/>
              </w:rPr>
              <w:t>Summer</w:t>
            </w:r>
          </w:p>
        </w:tc>
        <w:tc>
          <w:tcPr>
            <w:tcW w:w="2113" w:type="dxa"/>
            <w:gridSpan w:val="8"/>
          </w:tcPr>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213724623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Autumn</w:t>
            </w:r>
            <w:r w:rsidRPr="00E9767E">
              <w:rPr>
                <w:rFonts w:ascii="Times New Roman" w:hAnsi="Times New Roman"/>
                <w:sz w:val="18"/>
              </w:rPr>
              <w:softHyphen/>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2"/>
            <w:vAlign w:val="center"/>
          </w:tcPr>
          <w:p w:rsidR="00BE6B1D" w:rsidRPr="00956C75" w:rsidRDefault="00956C75" w:rsidP="005C4A55">
            <w:pPr>
              <w:tabs>
                <w:tab w:val="left" w:pos="1218"/>
              </w:tabs>
              <w:spacing w:before="20" w:after="20"/>
              <w:rPr>
                <w:rFonts w:ascii="Times New Roman" w:hAnsi="Times New Roman"/>
                <w:sz w:val="18"/>
              </w:rPr>
            </w:pPr>
            <w:r w:rsidRPr="00956C75">
              <w:rPr>
                <w:rFonts w:ascii="Times New Roman" w:hAnsi="Times New Roman"/>
                <w:sz w:val="18"/>
              </w:rPr>
              <w:t>Thursday</w:t>
            </w:r>
            <w:r w:rsidR="00BE6B1D" w:rsidRPr="00956C75">
              <w:rPr>
                <w:rFonts w:ascii="Times New Roman" w:hAnsi="Times New Roman"/>
                <w:sz w:val="18"/>
              </w:rPr>
              <w:t>,</w:t>
            </w:r>
          </w:p>
          <w:p w:rsidR="00BE6B1D" w:rsidRPr="00956C75" w:rsidRDefault="00956C75" w:rsidP="005C4A55">
            <w:pPr>
              <w:tabs>
                <w:tab w:val="left" w:pos="1218"/>
              </w:tabs>
              <w:spacing w:before="20" w:after="20"/>
              <w:rPr>
                <w:rFonts w:ascii="Times New Roman" w:hAnsi="Times New Roman"/>
                <w:sz w:val="18"/>
              </w:rPr>
            </w:pPr>
            <w:r w:rsidRPr="00956C75">
              <w:rPr>
                <w:rFonts w:ascii="Times New Roman" w:hAnsi="Times New Roman"/>
                <w:sz w:val="18"/>
              </w:rPr>
              <w:t>February 4</w:t>
            </w:r>
            <w:r w:rsidR="00BE6B1D" w:rsidRPr="00956C75">
              <w:rPr>
                <w:rFonts w:ascii="Times New Roman" w:hAnsi="Times New Roman"/>
                <w:sz w:val="18"/>
              </w:rPr>
              <w:t>, 2021,</w:t>
            </w:r>
          </w:p>
          <w:p w:rsidR="00BE6B1D" w:rsidRPr="00956C75" w:rsidRDefault="00956C75" w:rsidP="005C4A55">
            <w:pPr>
              <w:tabs>
                <w:tab w:val="left" w:pos="1218"/>
              </w:tabs>
              <w:spacing w:before="20" w:after="20"/>
              <w:rPr>
                <w:rFonts w:ascii="Times New Roman" w:hAnsi="Times New Roman"/>
                <w:sz w:val="18"/>
              </w:rPr>
            </w:pPr>
            <w:r w:rsidRPr="00956C75">
              <w:rPr>
                <w:rFonts w:ascii="Times New Roman" w:hAnsi="Times New Roman"/>
                <w:sz w:val="18"/>
              </w:rPr>
              <w:t>February 18</w:t>
            </w:r>
            <w:r w:rsidR="00BE6B1D" w:rsidRPr="00956C75">
              <w:rPr>
                <w:rFonts w:ascii="Times New Roman" w:hAnsi="Times New Roman"/>
                <w:sz w:val="18"/>
              </w:rPr>
              <w:t>, 2021,</w:t>
            </w:r>
          </w:p>
          <w:p w:rsidR="00BE6B1D" w:rsidRPr="00956C75" w:rsidRDefault="00BE6B1D" w:rsidP="00956C75">
            <w:pPr>
              <w:tabs>
                <w:tab w:val="left" w:pos="1218"/>
              </w:tabs>
              <w:spacing w:before="20" w:after="20"/>
              <w:rPr>
                <w:rFonts w:ascii="Times New Roman" w:hAnsi="Times New Roman"/>
                <w:sz w:val="18"/>
              </w:rPr>
            </w:pPr>
            <w:r w:rsidRPr="00956C75">
              <w:rPr>
                <w:rFonts w:ascii="Times New Roman" w:hAnsi="Times New Roman"/>
                <w:sz w:val="18"/>
              </w:rPr>
              <w:t>10.00-1</w:t>
            </w:r>
            <w:r w:rsidR="00956C75" w:rsidRPr="00956C75">
              <w:rPr>
                <w:rFonts w:ascii="Times New Roman" w:hAnsi="Times New Roman"/>
                <w:sz w:val="18"/>
              </w:rPr>
              <w:t>2.00</w:t>
            </w:r>
            <w:r w:rsidRPr="00956C75">
              <w:rPr>
                <w:rFonts w:ascii="Times New Roman" w:hAnsi="Times New Roman"/>
                <w:sz w:val="18"/>
              </w:rPr>
              <w:t>, classroom</w:t>
            </w:r>
            <w:r w:rsidR="00956C75" w:rsidRPr="00956C75">
              <w:rPr>
                <w:rFonts w:ascii="Times New Roman" w:hAnsi="Times New Roman"/>
                <w:sz w:val="18"/>
              </w:rPr>
              <w:t xml:space="preserve"> 131</w:t>
            </w:r>
          </w:p>
        </w:tc>
        <w:tc>
          <w:tcPr>
            <w:tcW w:w="2471" w:type="dxa"/>
            <w:gridSpan w:val="10"/>
            <w:vAlign w:val="center"/>
          </w:tcPr>
          <w:p w:rsidR="00BE6B1D" w:rsidRPr="000B3668" w:rsidRDefault="00BE6B1D" w:rsidP="005C4A55">
            <w:pPr>
              <w:tabs>
                <w:tab w:val="left" w:pos="1218"/>
              </w:tabs>
              <w:spacing w:before="20" w:after="20"/>
              <w:rPr>
                <w:rFonts w:ascii="Times New Roman" w:hAnsi="Times New Roman"/>
                <w:color w:val="FF0000"/>
                <w:sz w:val="18"/>
              </w:rPr>
            </w:pPr>
          </w:p>
        </w:tc>
        <w:tc>
          <w:tcPr>
            <w:tcW w:w="2113" w:type="dxa"/>
            <w:gridSpan w:val="8"/>
            <w:vAlign w:val="center"/>
          </w:tcPr>
          <w:p w:rsidR="00956C75" w:rsidRDefault="00956C75" w:rsidP="005C4A55">
            <w:pPr>
              <w:tabs>
                <w:tab w:val="left" w:pos="1218"/>
              </w:tabs>
              <w:spacing w:before="20" w:after="20"/>
              <w:rPr>
                <w:rFonts w:ascii="Times New Roman" w:hAnsi="Times New Roman"/>
                <w:sz w:val="18"/>
              </w:rPr>
            </w:pPr>
            <w:r>
              <w:rPr>
                <w:rFonts w:ascii="Times New Roman" w:hAnsi="Times New Roman"/>
                <w:sz w:val="18"/>
              </w:rPr>
              <w:t>Thursday,</w:t>
            </w:r>
          </w:p>
          <w:p w:rsidR="00BE6B1D" w:rsidRDefault="00956C75" w:rsidP="005C4A55">
            <w:pPr>
              <w:tabs>
                <w:tab w:val="left" w:pos="1218"/>
              </w:tabs>
              <w:spacing w:before="20" w:after="20"/>
              <w:rPr>
                <w:rFonts w:ascii="Times New Roman" w:hAnsi="Times New Roman"/>
                <w:sz w:val="18"/>
              </w:rPr>
            </w:pPr>
            <w:r>
              <w:rPr>
                <w:rFonts w:ascii="Times New Roman" w:hAnsi="Times New Roman"/>
                <w:sz w:val="18"/>
              </w:rPr>
              <w:t>September 9, 2021,</w:t>
            </w:r>
            <w:r w:rsidR="00BE6B1D">
              <w:rPr>
                <w:rFonts w:ascii="Times New Roman" w:hAnsi="Times New Roman"/>
                <w:sz w:val="18"/>
              </w:rPr>
              <w:t xml:space="preserve"> </w:t>
            </w:r>
          </w:p>
          <w:p w:rsidR="00BE6B1D" w:rsidRPr="006940D2" w:rsidRDefault="00956C75" w:rsidP="005C4A55">
            <w:pPr>
              <w:tabs>
                <w:tab w:val="left" w:pos="1218"/>
              </w:tabs>
              <w:spacing w:before="20" w:after="20"/>
              <w:rPr>
                <w:rFonts w:ascii="Times New Roman" w:hAnsi="Times New Roman"/>
                <w:sz w:val="18"/>
              </w:rPr>
            </w:pPr>
            <w:r>
              <w:rPr>
                <w:rFonts w:ascii="Times New Roman" w:hAnsi="Times New Roman"/>
                <w:sz w:val="18"/>
              </w:rPr>
              <w:t>September 23</w:t>
            </w:r>
            <w:r w:rsidR="00BE6B1D" w:rsidRPr="006940D2">
              <w:rPr>
                <w:rFonts w:ascii="Times New Roman" w:hAnsi="Times New Roman"/>
                <w:sz w:val="18"/>
              </w:rPr>
              <w:t>, 2021,</w:t>
            </w:r>
          </w:p>
          <w:p w:rsidR="00BE6B1D" w:rsidRPr="006940D2" w:rsidRDefault="00BE6B1D" w:rsidP="00956C75">
            <w:pPr>
              <w:tabs>
                <w:tab w:val="left" w:pos="1218"/>
              </w:tabs>
              <w:spacing w:before="20" w:after="20"/>
              <w:rPr>
                <w:rFonts w:ascii="Times New Roman" w:hAnsi="Times New Roman"/>
                <w:sz w:val="18"/>
              </w:rPr>
            </w:pPr>
            <w:r w:rsidRPr="006940D2">
              <w:rPr>
                <w:rFonts w:ascii="Times New Roman" w:hAnsi="Times New Roman"/>
                <w:sz w:val="18"/>
              </w:rPr>
              <w:t>10.00-1</w:t>
            </w:r>
            <w:r w:rsidR="00956C75">
              <w:rPr>
                <w:rFonts w:ascii="Times New Roman" w:hAnsi="Times New Roman"/>
                <w:sz w:val="18"/>
              </w:rPr>
              <w:t>2.00</w:t>
            </w:r>
            <w:r w:rsidRPr="006940D2">
              <w:rPr>
                <w:rFonts w:ascii="Times New Roman" w:hAnsi="Times New Roman"/>
                <w:sz w:val="18"/>
              </w:rPr>
              <w:t xml:space="preserve">, room </w:t>
            </w:r>
            <w:r w:rsidR="00956C75">
              <w:rPr>
                <w:rFonts w:ascii="Times New Roman" w:hAnsi="Times New Roman"/>
                <w:sz w:val="18"/>
              </w:rPr>
              <w:t>131</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0"/>
          </w:tcPr>
          <w:p w:rsidR="00E9596B" w:rsidRPr="00E9596B" w:rsidRDefault="00E9596B" w:rsidP="00E9596B">
            <w:pPr>
              <w:spacing w:after="0"/>
              <w:rPr>
                <w:rFonts w:ascii="Times New Roman" w:hAnsi="Times New Roman"/>
                <w:sz w:val="18"/>
                <w:szCs w:val="18"/>
              </w:rPr>
            </w:pPr>
            <w:r w:rsidRPr="00E9596B">
              <w:rPr>
                <w:rFonts w:ascii="Times New Roman" w:hAnsi="Times New Roman"/>
                <w:sz w:val="18"/>
                <w:szCs w:val="18"/>
              </w:rPr>
              <w:t>The course gives the analysis of important aspects of Shakespearean grammar and vocabulary, starting from the a) constructions that are still in usage, b) constructions that are presently out of usage, c) constructions used today but non-existent in Shakespeare’s time.</w:t>
            </w:r>
          </w:p>
          <w:p w:rsidR="00E9596B" w:rsidRPr="00E9596B" w:rsidRDefault="00E9596B" w:rsidP="00E9596B">
            <w:pPr>
              <w:spacing w:after="0"/>
              <w:rPr>
                <w:rFonts w:ascii="Times New Roman" w:hAnsi="Times New Roman"/>
                <w:sz w:val="18"/>
                <w:szCs w:val="18"/>
              </w:rPr>
            </w:pPr>
            <w:r w:rsidRPr="00E9596B">
              <w:rPr>
                <w:rFonts w:ascii="Times New Roman" w:hAnsi="Times New Roman"/>
                <w:sz w:val="18"/>
                <w:szCs w:val="18"/>
              </w:rPr>
              <w:t>At morphological level the focus is on nominal, verbal and pronominal forms, and at syntactical, on the structure of nominal and verbal phrases. Lexical analysis explains how Shakespeare enlarged then existing vocabulary and gives also useful insights into semantic changes that some of words used by Shakespear</w:t>
            </w:r>
            <w:r w:rsidR="009B4CA1">
              <w:rPr>
                <w:rFonts w:ascii="Times New Roman" w:hAnsi="Times New Roman"/>
                <w:sz w:val="18"/>
                <w:szCs w:val="18"/>
              </w:rPr>
              <w:t>e have undergone over time</w:t>
            </w:r>
            <w:r w:rsidRPr="00E9596B">
              <w:rPr>
                <w:rFonts w:ascii="Times New Roman" w:hAnsi="Times New Roman"/>
                <w:sz w:val="18"/>
                <w:szCs w:val="18"/>
              </w:rPr>
              <w:t>.</w:t>
            </w:r>
          </w:p>
          <w:p w:rsidR="00BE6B1D" w:rsidRPr="00E9596B" w:rsidRDefault="00E9596B" w:rsidP="00E9596B">
            <w:pPr>
              <w:tabs>
                <w:tab w:val="left" w:pos="1218"/>
              </w:tabs>
              <w:spacing w:before="20" w:after="20"/>
              <w:rPr>
                <w:rFonts w:ascii="Times New Roman" w:eastAsia="MS Gothic" w:hAnsi="Times New Roman"/>
                <w:sz w:val="18"/>
                <w:szCs w:val="18"/>
              </w:rPr>
            </w:pPr>
            <w:r w:rsidRPr="00E9596B">
              <w:rPr>
                <w:rFonts w:ascii="Times New Roman" w:hAnsi="Times New Roman"/>
                <w:sz w:val="18"/>
                <w:szCs w:val="18"/>
              </w:rPr>
              <w:t>The course also gives an introduction into original Shakespearean pronunciation and orthography as well as Shakespearean metrics.</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0"/>
          </w:tcPr>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1.</w:t>
            </w:r>
            <w:r w:rsidR="00E9596B" w:rsidRPr="00744DF3">
              <w:rPr>
                <w:rFonts w:ascii="Times New Roman" w:eastAsia="MS Gothic" w:hAnsi="Times New Roman"/>
                <w:sz w:val="18"/>
                <w:szCs w:val="18"/>
              </w:rPr>
              <w:t xml:space="preserve"> </w:t>
            </w:r>
            <w:r w:rsidR="00E9596B" w:rsidRPr="00744DF3">
              <w:rPr>
                <w:rFonts w:ascii="Times New Roman" w:hAnsi="Times New Roman"/>
                <w:sz w:val="18"/>
                <w:szCs w:val="18"/>
              </w:rPr>
              <w:t>Introduction to the course based on syllabus presentation. Prejudices about Shakespearean vocabulary and inventiveness.</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2. </w:t>
            </w:r>
            <w:r w:rsidR="00744DF3" w:rsidRPr="00744DF3">
              <w:rPr>
                <w:rFonts w:ascii="Times New Roman" w:hAnsi="Times New Roman"/>
                <w:sz w:val="18"/>
                <w:szCs w:val="18"/>
              </w:rPr>
              <w:t xml:space="preserve">Shakespearean pronunciation and orthography. </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3. </w:t>
            </w:r>
            <w:r w:rsidR="00744DF3" w:rsidRPr="00744DF3">
              <w:rPr>
                <w:rFonts w:ascii="Times New Roman" w:hAnsi="Times New Roman"/>
                <w:sz w:val="18"/>
                <w:szCs w:val="18"/>
              </w:rPr>
              <w:t xml:space="preserve">Morphology of the nominal system: countable and uncountable nouns, double comparison of adjectives, usage of articles and pronouns, socio-linguistic significance of the pronouns </w:t>
            </w:r>
            <w:r w:rsidR="00744DF3" w:rsidRPr="00744DF3">
              <w:rPr>
                <w:rFonts w:ascii="Times New Roman" w:hAnsi="Times New Roman"/>
                <w:i/>
                <w:sz w:val="18"/>
                <w:szCs w:val="18"/>
              </w:rPr>
              <w:t>thou</w:t>
            </w:r>
            <w:r w:rsidR="00744DF3" w:rsidRPr="00744DF3">
              <w:rPr>
                <w:rFonts w:ascii="Times New Roman" w:hAnsi="Times New Roman"/>
                <w:sz w:val="18"/>
                <w:szCs w:val="18"/>
              </w:rPr>
              <w:t xml:space="preserve"> and </w:t>
            </w:r>
            <w:r w:rsidR="00744DF3" w:rsidRPr="00744DF3">
              <w:rPr>
                <w:rFonts w:ascii="Times New Roman" w:hAnsi="Times New Roman"/>
                <w:i/>
                <w:sz w:val="18"/>
                <w:szCs w:val="18"/>
              </w:rPr>
              <w:t>you</w:t>
            </w:r>
            <w:r w:rsidR="00744DF3" w:rsidRPr="00744DF3">
              <w:rPr>
                <w:rFonts w:ascii="Times New Roman" w:hAnsi="Times New Roman"/>
                <w:sz w:val="18"/>
                <w:szCs w:val="18"/>
              </w:rPr>
              <w:t>, usage of relative pronouns, etc.</w:t>
            </w:r>
            <w:r w:rsidRPr="00744DF3">
              <w:rPr>
                <w:rFonts w:ascii="Times New Roman" w:eastAsia="MS Gothic" w:hAnsi="Times New Roman"/>
                <w:sz w:val="18"/>
                <w:szCs w:val="18"/>
              </w:rPr>
              <w:t xml:space="preserve"> </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4. </w:t>
            </w:r>
            <w:r w:rsidR="00744DF3" w:rsidRPr="00744DF3">
              <w:rPr>
                <w:rFonts w:ascii="Times New Roman" w:hAnsi="Times New Roman"/>
                <w:sz w:val="18"/>
                <w:szCs w:val="18"/>
              </w:rPr>
              <w:t>Morphology of the verbal system: present tense and past tense inflections, the usage of auxiliaries in  the perfect and future tenses, modal verbs, contracted verbal forms, irregular verbs in Shakespeare</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5. </w:t>
            </w:r>
            <w:r w:rsidR="00744DF3" w:rsidRPr="00744DF3">
              <w:rPr>
                <w:rFonts w:ascii="Times New Roman" w:hAnsi="Times New Roman"/>
                <w:sz w:val="18"/>
                <w:szCs w:val="18"/>
              </w:rPr>
              <w:t>Syntax: word-order in  sentence, grammatical (dis)agreement, nominal phrase structure</w:t>
            </w:r>
          </w:p>
          <w:p w:rsidR="00BE6B1D" w:rsidRPr="00744DF3" w:rsidRDefault="00744DF3"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6. </w:t>
            </w:r>
            <w:r w:rsidRPr="00744DF3">
              <w:rPr>
                <w:rFonts w:ascii="Times New Roman" w:hAnsi="Times New Roman"/>
                <w:sz w:val="18"/>
                <w:szCs w:val="18"/>
              </w:rPr>
              <w:t>Verbal phrase structure</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7.  1</w:t>
            </w:r>
            <w:r w:rsidRPr="00744DF3">
              <w:rPr>
                <w:rFonts w:ascii="Times New Roman" w:eastAsia="MS Gothic" w:hAnsi="Times New Roman"/>
                <w:sz w:val="18"/>
                <w:szCs w:val="18"/>
                <w:vertAlign w:val="superscript"/>
              </w:rPr>
              <w:t>st</w:t>
            </w:r>
            <w:r w:rsidRPr="00744DF3">
              <w:rPr>
                <w:rFonts w:ascii="Times New Roman" w:eastAsia="MS Gothic" w:hAnsi="Times New Roman"/>
                <w:sz w:val="18"/>
                <w:szCs w:val="18"/>
              </w:rPr>
              <w:t xml:space="preserve"> colloquium</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8. </w:t>
            </w:r>
            <w:r w:rsidR="00744DF3" w:rsidRPr="00744DF3">
              <w:rPr>
                <w:rFonts w:ascii="Times New Roman" w:hAnsi="Times New Roman"/>
                <w:sz w:val="18"/>
                <w:szCs w:val="18"/>
              </w:rPr>
              <w:t>Variety of Shakespearean vocabulary: words with different forms, but understandable meanings; words understandable from the context; words impossible to understand either from their forms or the context</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9. </w:t>
            </w:r>
            <w:r w:rsidR="00744DF3" w:rsidRPr="00744DF3">
              <w:rPr>
                <w:rFonts w:ascii="Times New Roman" w:hAnsi="Times New Roman"/>
                <w:sz w:val="18"/>
                <w:szCs w:val="18"/>
              </w:rPr>
              <w:t>Words coined by Shakespeare by compounding</w:t>
            </w:r>
            <w:r w:rsidR="009B4CA1">
              <w:rPr>
                <w:rFonts w:ascii="Times New Roman" w:hAnsi="Times New Roman"/>
                <w:sz w:val="18"/>
                <w:szCs w:val="18"/>
              </w:rPr>
              <w:t>, derivation, functional shift</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10. </w:t>
            </w:r>
            <w:r w:rsidR="00744DF3" w:rsidRPr="00744DF3">
              <w:rPr>
                <w:rFonts w:ascii="Times New Roman" w:hAnsi="Times New Roman"/>
                <w:sz w:val="18"/>
                <w:szCs w:val="18"/>
              </w:rPr>
              <w:t>Resumption</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11. </w:t>
            </w:r>
            <w:r w:rsidR="00744DF3" w:rsidRPr="00744DF3">
              <w:rPr>
                <w:rFonts w:ascii="Times New Roman" w:hAnsi="Times New Roman"/>
                <w:sz w:val="18"/>
                <w:szCs w:val="18"/>
              </w:rPr>
              <w:t xml:space="preserve">Shakespearean vocabulary that has undergone semantic change from </w:t>
            </w:r>
            <w:proofErr w:type="spellStart"/>
            <w:r w:rsidR="00744DF3" w:rsidRPr="00744DF3">
              <w:rPr>
                <w:rFonts w:ascii="Times New Roman" w:hAnsi="Times New Roman"/>
                <w:sz w:val="18"/>
                <w:szCs w:val="18"/>
              </w:rPr>
              <w:t>EModE</w:t>
            </w:r>
            <w:proofErr w:type="spellEnd"/>
            <w:r w:rsidR="00744DF3" w:rsidRPr="00744DF3">
              <w:rPr>
                <w:rFonts w:ascii="Times New Roman" w:hAnsi="Times New Roman"/>
                <w:sz w:val="18"/>
                <w:szCs w:val="18"/>
              </w:rPr>
              <w:t xml:space="preserve"> to the present-day</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12. </w:t>
            </w:r>
            <w:r w:rsidR="00744DF3" w:rsidRPr="00744DF3">
              <w:rPr>
                <w:rFonts w:ascii="Times New Roman" w:hAnsi="Times New Roman"/>
                <w:sz w:val="18"/>
                <w:szCs w:val="18"/>
              </w:rPr>
              <w:t>Resumption</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13. </w:t>
            </w:r>
            <w:r w:rsidR="00744DF3" w:rsidRPr="00744DF3">
              <w:rPr>
                <w:rFonts w:ascii="Times New Roman" w:hAnsi="Times New Roman"/>
                <w:sz w:val="18"/>
                <w:szCs w:val="18"/>
              </w:rPr>
              <w:t>French, Greek and Latin borrowings; malapropisms</w:t>
            </w:r>
          </w:p>
          <w:p w:rsidR="00BE6B1D" w:rsidRPr="00744DF3" w:rsidRDefault="00BE6B1D" w:rsidP="005C4A55">
            <w:pPr>
              <w:tabs>
                <w:tab w:val="left" w:pos="1218"/>
              </w:tabs>
              <w:spacing w:before="20" w:after="20"/>
              <w:rPr>
                <w:rFonts w:ascii="Times New Roman" w:eastAsia="MS Gothic" w:hAnsi="Times New Roman"/>
                <w:sz w:val="18"/>
                <w:szCs w:val="18"/>
              </w:rPr>
            </w:pPr>
            <w:r w:rsidRPr="00744DF3">
              <w:rPr>
                <w:rFonts w:ascii="Times New Roman" w:eastAsia="MS Gothic" w:hAnsi="Times New Roman"/>
                <w:sz w:val="18"/>
                <w:szCs w:val="18"/>
              </w:rPr>
              <w:t xml:space="preserve">14. </w:t>
            </w:r>
            <w:r w:rsidR="00744DF3" w:rsidRPr="00744DF3">
              <w:rPr>
                <w:rFonts w:ascii="Times New Roman" w:hAnsi="Times New Roman"/>
                <w:sz w:val="18"/>
                <w:szCs w:val="18"/>
              </w:rPr>
              <w:t>Shakespearean puns</w:t>
            </w:r>
          </w:p>
          <w:p w:rsidR="00744DF3" w:rsidRPr="00744DF3" w:rsidRDefault="00BE6B1D" w:rsidP="00744DF3">
            <w:pPr>
              <w:tabs>
                <w:tab w:val="left" w:pos="1218"/>
              </w:tabs>
              <w:spacing w:before="20" w:after="20"/>
              <w:rPr>
                <w:rFonts w:ascii="Times New Roman" w:hAnsi="Times New Roman"/>
                <w:sz w:val="18"/>
                <w:szCs w:val="18"/>
              </w:rPr>
            </w:pPr>
            <w:r w:rsidRPr="00744DF3">
              <w:rPr>
                <w:rFonts w:ascii="Times New Roman" w:eastAsia="MS Gothic" w:hAnsi="Times New Roman"/>
                <w:sz w:val="18"/>
                <w:szCs w:val="18"/>
              </w:rPr>
              <w:t xml:space="preserve">15. </w:t>
            </w:r>
            <w:r w:rsidR="00744DF3" w:rsidRPr="00744DF3">
              <w:rPr>
                <w:rFonts w:ascii="Times New Roman" w:hAnsi="Times New Roman"/>
                <w:sz w:val="18"/>
                <w:szCs w:val="18"/>
              </w:rPr>
              <w:t>2nd colloquium</w:t>
            </w:r>
          </w:p>
          <w:p w:rsidR="00744DF3" w:rsidRPr="00744DF3" w:rsidRDefault="00744DF3" w:rsidP="00744DF3">
            <w:pPr>
              <w:tabs>
                <w:tab w:val="left" w:pos="1218"/>
              </w:tabs>
              <w:spacing w:before="20" w:after="20"/>
              <w:rPr>
                <w:rFonts w:ascii="Times New Roman" w:hAnsi="Times New Roman"/>
                <w:sz w:val="18"/>
                <w:szCs w:val="18"/>
              </w:rPr>
            </w:pPr>
          </w:p>
          <w:p w:rsidR="00744DF3" w:rsidRPr="00744DF3" w:rsidRDefault="00744DF3" w:rsidP="00744DF3">
            <w:pPr>
              <w:tabs>
                <w:tab w:val="left" w:pos="1218"/>
              </w:tabs>
              <w:spacing w:before="20" w:after="20"/>
              <w:rPr>
                <w:rFonts w:ascii="Times New Roman" w:eastAsia="MS Gothic" w:hAnsi="Times New Roman"/>
                <w:sz w:val="18"/>
                <w:szCs w:val="18"/>
              </w:rPr>
            </w:pPr>
            <w:r w:rsidRPr="00744DF3">
              <w:rPr>
                <w:rFonts w:ascii="Times New Roman" w:hAnsi="Times New Roman"/>
                <w:b/>
                <w:sz w:val="18"/>
                <w:szCs w:val="18"/>
              </w:rPr>
              <w:t>Seminars involve</w:t>
            </w:r>
            <w:r w:rsidRPr="00744DF3">
              <w:rPr>
                <w:rFonts w:ascii="Times New Roman" w:hAnsi="Times New Roman"/>
                <w:sz w:val="18"/>
                <w:szCs w:val="18"/>
              </w:rPr>
              <w:t>:</w:t>
            </w:r>
          </w:p>
          <w:p w:rsidR="00744DF3" w:rsidRPr="00744DF3" w:rsidRDefault="00744DF3" w:rsidP="00744DF3">
            <w:pPr>
              <w:pStyle w:val="ListParagraph"/>
              <w:numPr>
                <w:ilvl w:val="0"/>
                <w:numId w:val="1"/>
              </w:numPr>
              <w:spacing w:line="240" w:lineRule="auto"/>
              <w:rPr>
                <w:rFonts w:cs="Times New Roman"/>
                <w:sz w:val="18"/>
                <w:szCs w:val="18"/>
                <w:lang w:val="en-GB"/>
              </w:rPr>
            </w:pPr>
            <w:r w:rsidRPr="00744DF3">
              <w:rPr>
                <w:rFonts w:cs="Times New Roman"/>
                <w:sz w:val="18"/>
                <w:szCs w:val="18"/>
                <w:lang w:val="en-GB"/>
              </w:rPr>
              <w:t>individual or group analyses of some aspects of Shakespearean language used in poetry or drama (seminar papers), on the basis of above mentioned (or other) literature and relevant internet sources,</w:t>
            </w:r>
          </w:p>
          <w:p w:rsidR="00744DF3" w:rsidRPr="00744DF3" w:rsidRDefault="00744DF3" w:rsidP="00744DF3">
            <w:pPr>
              <w:pStyle w:val="ListParagraph"/>
              <w:numPr>
                <w:ilvl w:val="0"/>
                <w:numId w:val="1"/>
              </w:numPr>
              <w:spacing w:line="240" w:lineRule="auto"/>
              <w:rPr>
                <w:rFonts w:cs="Times New Roman"/>
                <w:sz w:val="18"/>
                <w:szCs w:val="18"/>
                <w:lang w:val="en-GB"/>
              </w:rPr>
            </w:pPr>
            <w:r w:rsidRPr="00744DF3">
              <w:rPr>
                <w:rFonts w:cs="Times New Roman"/>
                <w:sz w:val="18"/>
                <w:szCs w:val="18"/>
                <w:lang w:val="en-GB"/>
              </w:rPr>
              <w:t>resolving of the linguistic tasks given in ‘</w:t>
            </w:r>
            <w:r w:rsidRPr="00744DF3">
              <w:rPr>
                <w:rFonts w:cs="Times New Roman"/>
                <w:i/>
                <w:sz w:val="18"/>
                <w:szCs w:val="18"/>
                <w:lang w:val="en-GB"/>
              </w:rPr>
              <w:t>A Shakespearean Language Workbook for Students of EFL’</w:t>
            </w:r>
            <w:r w:rsidRPr="00744DF3">
              <w:rPr>
                <w:rFonts w:cs="Times New Roman"/>
                <w:sz w:val="18"/>
                <w:szCs w:val="18"/>
                <w:lang w:val="en-GB"/>
              </w:rPr>
              <w:t>,</w:t>
            </w:r>
          </w:p>
          <w:p w:rsidR="00744DF3" w:rsidRPr="00744DF3" w:rsidRDefault="00744DF3" w:rsidP="00744DF3">
            <w:pPr>
              <w:pStyle w:val="ListParagraph"/>
              <w:numPr>
                <w:ilvl w:val="0"/>
                <w:numId w:val="1"/>
              </w:numPr>
              <w:spacing w:line="240" w:lineRule="auto"/>
              <w:rPr>
                <w:rFonts w:cs="Times New Roman"/>
                <w:sz w:val="18"/>
                <w:szCs w:val="18"/>
                <w:lang w:val="en-GB"/>
              </w:rPr>
            </w:pPr>
            <w:r w:rsidRPr="00744DF3">
              <w:rPr>
                <w:rFonts w:cs="Times New Roman"/>
                <w:sz w:val="18"/>
                <w:szCs w:val="18"/>
                <w:lang w:val="en-GB"/>
              </w:rPr>
              <w:t>reading, translation and analysis of selected Shakespeare’s texts, prepared in advance at home,</w:t>
            </w:r>
          </w:p>
          <w:p w:rsidR="00744DF3" w:rsidRPr="00744DF3" w:rsidRDefault="00744DF3" w:rsidP="00744DF3">
            <w:pPr>
              <w:pStyle w:val="ListParagraph"/>
              <w:numPr>
                <w:ilvl w:val="0"/>
                <w:numId w:val="1"/>
              </w:numPr>
              <w:spacing w:line="240" w:lineRule="auto"/>
              <w:rPr>
                <w:rFonts w:cs="Times New Roman"/>
                <w:sz w:val="18"/>
                <w:szCs w:val="18"/>
                <w:lang w:val="en-GB"/>
              </w:rPr>
            </w:pPr>
            <w:r w:rsidRPr="00744DF3">
              <w:rPr>
                <w:rFonts w:cs="Times New Roman"/>
                <w:sz w:val="18"/>
                <w:szCs w:val="18"/>
                <w:lang w:val="en-GB"/>
              </w:rPr>
              <w:t>watching of internet sites, especially aimed at Shakespearean language students</w:t>
            </w:r>
          </w:p>
          <w:p w:rsidR="00BE6B1D" w:rsidRPr="00E9767E" w:rsidRDefault="00BE6B1D" w:rsidP="005C4A55">
            <w:pPr>
              <w:tabs>
                <w:tab w:val="left" w:pos="1218"/>
              </w:tabs>
              <w:spacing w:before="20" w:after="20"/>
              <w:rPr>
                <w:rFonts w:ascii="Times New Roman" w:eastAsia="MS Gothic" w:hAnsi="Times New Roman"/>
                <w:sz w:val="18"/>
              </w:rPr>
            </w:pPr>
          </w:p>
          <w:p w:rsidR="00BE6B1D" w:rsidRPr="00E9767E" w:rsidRDefault="00BE6B1D" w:rsidP="005C4A55">
            <w:pPr>
              <w:tabs>
                <w:tab w:val="left" w:pos="1218"/>
              </w:tabs>
              <w:spacing w:before="20" w:after="20"/>
              <w:rPr>
                <w:rFonts w:ascii="Times New Roman" w:eastAsia="MS Gothic" w:hAnsi="Times New Roman"/>
                <w:i/>
                <w:sz w:val="18"/>
              </w:rPr>
            </w:pP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lastRenderedPageBreak/>
              <w:t>Required reading</w:t>
            </w:r>
          </w:p>
        </w:tc>
        <w:tc>
          <w:tcPr>
            <w:tcW w:w="7487" w:type="dxa"/>
            <w:gridSpan w:val="30"/>
          </w:tcPr>
          <w:p w:rsidR="00E9596B" w:rsidRPr="00E9596B" w:rsidRDefault="00E9596B" w:rsidP="00E9596B">
            <w:pPr>
              <w:pStyle w:val="NoSpacing"/>
              <w:spacing w:line="276" w:lineRule="auto"/>
              <w:jc w:val="both"/>
              <w:rPr>
                <w:rFonts w:ascii="Times New Roman" w:hAnsi="Times New Roman"/>
                <w:sz w:val="18"/>
                <w:szCs w:val="18"/>
              </w:rPr>
            </w:pPr>
            <w:proofErr w:type="spellStart"/>
            <w:r w:rsidRPr="00E9596B">
              <w:rPr>
                <w:rFonts w:ascii="Times New Roman" w:hAnsi="Times New Roman"/>
                <w:sz w:val="18"/>
                <w:szCs w:val="18"/>
              </w:rPr>
              <w:t>Alexander</w:t>
            </w:r>
            <w:proofErr w:type="spellEnd"/>
            <w:r w:rsidRPr="00E9596B">
              <w:rPr>
                <w:rFonts w:ascii="Times New Roman" w:hAnsi="Times New Roman"/>
                <w:sz w:val="18"/>
                <w:szCs w:val="18"/>
              </w:rPr>
              <w:t xml:space="preserve">, </w:t>
            </w:r>
            <w:proofErr w:type="spellStart"/>
            <w:r w:rsidRPr="00E9596B">
              <w:rPr>
                <w:rFonts w:ascii="Times New Roman" w:hAnsi="Times New Roman"/>
                <w:sz w:val="18"/>
                <w:szCs w:val="18"/>
              </w:rPr>
              <w:t>Catherine</w:t>
            </w:r>
            <w:proofErr w:type="spellEnd"/>
            <w:r w:rsidRPr="00E9596B">
              <w:rPr>
                <w:rFonts w:ascii="Times New Roman" w:hAnsi="Times New Roman"/>
                <w:sz w:val="18"/>
                <w:szCs w:val="18"/>
              </w:rPr>
              <w:t xml:space="preserve"> M.S. (</w:t>
            </w:r>
            <w:proofErr w:type="spellStart"/>
            <w:r w:rsidRPr="00E9596B">
              <w:rPr>
                <w:rFonts w:ascii="Times New Roman" w:hAnsi="Times New Roman"/>
                <w:sz w:val="18"/>
                <w:szCs w:val="18"/>
              </w:rPr>
              <w:t>ed</w:t>
            </w:r>
            <w:proofErr w:type="spellEnd"/>
            <w:r w:rsidRPr="00E9596B">
              <w:rPr>
                <w:rFonts w:ascii="Times New Roman" w:hAnsi="Times New Roman"/>
                <w:sz w:val="18"/>
                <w:szCs w:val="18"/>
              </w:rPr>
              <w:t xml:space="preserve">.) 2004. </w:t>
            </w:r>
            <w:r w:rsidRPr="00E9596B">
              <w:rPr>
                <w:rFonts w:ascii="Times New Roman" w:hAnsi="Times New Roman"/>
                <w:i/>
                <w:sz w:val="18"/>
                <w:szCs w:val="18"/>
              </w:rPr>
              <w:t xml:space="preserve">Shakespeare </w:t>
            </w:r>
            <w:proofErr w:type="spellStart"/>
            <w:r w:rsidRPr="00E9596B">
              <w:rPr>
                <w:rFonts w:ascii="Times New Roman" w:hAnsi="Times New Roman"/>
                <w:i/>
                <w:sz w:val="18"/>
                <w:szCs w:val="18"/>
              </w:rPr>
              <w:t>and</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Language</w:t>
            </w:r>
            <w:proofErr w:type="spellEnd"/>
            <w:r w:rsidRPr="00E9596B">
              <w:rPr>
                <w:rFonts w:ascii="Times New Roman" w:hAnsi="Times New Roman"/>
                <w:sz w:val="18"/>
                <w:szCs w:val="18"/>
              </w:rPr>
              <w:t xml:space="preserve">. </w:t>
            </w:r>
            <w:proofErr w:type="spellStart"/>
            <w:r w:rsidRPr="00E9596B">
              <w:rPr>
                <w:rFonts w:ascii="Times New Roman" w:hAnsi="Times New Roman"/>
                <w:sz w:val="18"/>
                <w:szCs w:val="18"/>
              </w:rPr>
              <w:t>Cambridge</w:t>
            </w:r>
            <w:proofErr w:type="spellEnd"/>
            <w:r w:rsidRPr="00E9596B">
              <w:rPr>
                <w:rFonts w:ascii="Times New Roman" w:hAnsi="Times New Roman"/>
                <w:sz w:val="18"/>
                <w:szCs w:val="18"/>
              </w:rPr>
              <w:t xml:space="preserve">: </w:t>
            </w:r>
            <w:proofErr w:type="spellStart"/>
            <w:r w:rsidRPr="00E9596B">
              <w:rPr>
                <w:rFonts w:ascii="Times New Roman" w:hAnsi="Times New Roman"/>
                <w:sz w:val="18"/>
                <w:szCs w:val="18"/>
              </w:rPr>
              <w:t>Cambridge</w:t>
            </w:r>
            <w:proofErr w:type="spellEnd"/>
            <w:r w:rsidRPr="00E9596B">
              <w:rPr>
                <w:rFonts w:ascii="Times New Roman" w:hAnsi="Times New Roman"/>
                <w:sz w:val="18"/>
                <w:szCs w:val="18"/>
              </w:rPr>
              <w:t xml:space="preserve"> University Press</w:t>
            </w:r>
          </w:p>
          <w:p w:rsidR="00E9596B" w:rsidRPr="00E9596B" w:rsidRDefault="00E9596B" w:rsidP="00E9596B">
            <w:pPr>
              <w:pStyle w:val="NoSpacing"/>
              <w:spacing w:line="276" w:lineRule="auto"/>
              <w:jc w:val="both"/>
              <w:rPr>
                <w:rFonts w:ascii="Times New Roman" w:hAnsi="Times New Roman"/>
                <w:sz w:val="18"/>
                <w:szCs w:val="18"/>
              </w:rPr>
            </w:pPr>
            <w:proofErr w:type="spellStart"/>
            <w:r w:rsidRPr="00E9596B">
              <w:rPr>
                <w:rFonts w:ascii="Times New Roman" w:hAnsi="Times New Roman"/>
                <w:sz w:val="18"/>
                <w:szCs w:val="18"/>
              </w:rPr>
              <w:t>Blake</w:t>
            </w:r>
            <w:proofErr w:type="spellEnd"/>
            <w:r w:rsidRPr="00E9596B">
              <w:rPr>
                <w:rFonts w:ascii="Times New Roman" w:hAnsi="Times New Roman"/>
                <w:sz w:val="18"/>
                <w:szCs w:val="18"/>
              </w:rPr>
              <w:t xml:space="preserve">, N.F. 2002. </w:t>
            </w:r>
            <w:r w:rsidRPr="00E9596B">
              <w:rPr>
                <w:rFonts w:ascii="Times New Roman" w:hAnsi="Times New Roman"/>
                <w:i/>
                <w:sz w:val="18"/>
                <w:szCs w:val="18"/>
              </w:rPr>
              <w:t xml:space="preserve">A </w:t>
            </w:r>
            <w:proofErr w:type="spellStart"/>
            <w:r w:rsidRPr="00E9596B">
              <w:rPr>
                <w:rFonts w:ascii="Times New Roman" w:hAnsi="Times New Roman"/>
                <w:i/>
                <w:sz w:val="18"/>
                <w:szCs w:val="18"/>
              </w:rPr>
              <w:t>Grammar</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of</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Shakespeare's</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Language</w:t>
            </w:r>
            <w:proofErr w:type="spellEnd"/>
            <w:r w:rsidRPr="00E9596B">
              <w:rPr>
                <w:rFonts w:ascii="Times New Roman" w:hAnsi="Times New Roman"/>
                <w:sz w:val="18"/>
                <w:szCs w:val="18"/>
              </w:rPr>
              <w:t xml:space="preserve">. </w:t>
            </w:r>
            <w:proofErr w:type="spellStart"/>
            <w:r w:rsidRPr="00E9596B">
              <w:rPr>
                <w:rFonts w:ascii="Times New Roman" w:hAnsi="Times New Roman"/>
                <w:sz w:val="18"/>
                <w:szCs w:val="18"/>
              </w:rPr>
              <w:t>Basingstoke</w:t>
            </w:r>
            <w:proofErr w:type="spellEnd"/>
            <w:r w:rsidRPr="00E9596B">
              <w:rPr>
                <w:rFonts w:ascii="Times New Roman" w:hAnsi="Times New Roman"/>
                <w:sz w:val="18"/>
                <w:szCs w:val="18"/>
              </w:rPr>
              <w:t xml:space="preserve">: </w:t>
            </w:r>
            <w:proofErr w:type="spellStart"/>
            <w:r w:rsidRPr="00E9596B">
              <w:rPr>
                <w:rFonts w:ascii="Times New Roman" w:hAnsi="Times New Roman"/>
                <w:sz w:val="18"/>
                <w:szCs w:val="18"/>
              </w:rPr>
              <w:t>Palgrave</w:t>
            </w:r>
            <w:proofErr w:type="spellEnd"/>
            <w:r w:rsidRPr="00E9596B">
              <w:rPr>
                <w:rFonts w:ascii="Times New Roman" w:hAnsi="Times New Roman"/>
                <w:sz w:val="18"/>
                <w:szCs w:val="18"/>
              </w:rPr>
              <w:t>.</w:t>
            </w:r>
          </w:p>
          <w:p w:rsidR="00E9596B" w:rsidRPr="00E9596B" w:rsidRDefault="00E9596B" w:rsidP="00E9596B">
            <w:pPr>
              <w:pStyle w:val="NoSpacing"/>
              <w:spacing w:line="276" w:lineRule="auto"/>
              <w:jc w:val="both"/>
              <w:rPr>
                <w:rFonts w:ascii="Times New Roman" w:hAnsi="Times New Roman"/>
                <w:sz w:val="18"/>
                <w:szCs w:val="18"/>
              </w:rPr>
            </w:pPr>
            <w:proofErr w:type="spellStart"/>
            <w:r w:rsidRPr="00E9596B">
              <w:rPr>
                <w:rFonts w:ascii="Times New Roman" w:hAnsi="Times New Roman"/>
                <w:sz w:val="18"/>
                <w:szCs w:val="18"/>
              </w:rPr>
              <w:t>Brook</w:t>
            </w:r>
            <w:proofErr w:type="spellEnd"/>
            <w:r w:rsidRPr="00E9596B">
              <w:rPr>
                <w:rFonts w:ascii="Times New Roman" w:hAnsi="Times New Roman"/>
                <w:sz w:val="18"/>
                <w:szCs w:val="18"/>
              </w:rPr>
              <w:t xml:space="preserve">, G.L. 1976. </w:t>
            </w:r>
            <w:proofErr w:type="spellStart"/>
            <w:r w:rsidRPr="00E9596B">
              <w:rPr>
                <w:rFonts w:ascii="Times New Roman" w:hAnsi="Times New Roman"/>
                <w:i/>
                <w:sz w:val="18"/>
                <w:szCs w:val="18"/>
              </w:rPr>
              <w:t>The</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Language</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of</w:t>
            </w:r>
            <w:proofErr w:type="spellEnd"/>
            <w:r w:rsidRPr="00E9596B">
              <w:rPr>
                <w:rFonts w:ascii="Times New Roman" w:hAnsi="Times New Roman"/>
                <w:i/>
                <w:sz w:val="18"/>
                <w:szCs w:val="18"/>
              </w:rPr>
              <w:t xml:space="preserve"> Shakespeare</w:t>
            </w:r>
            <w:r w:rsidRPr="00E9596B">
              <w:rPr>
                <w:rFonts w:ascii="Times New Roman" w:hAnsi="Times New Roman"/>
                <w:sz w:val="18"/>
                <w:szCs w:val="18"/>
              </w:rPr>
              <w:t xml:space="preserve">. London: </w:t>
            </w:r>
            <w:proofErr w:type="spellStart"/>
            <w:r w:rsidRPr="00E9596B">
              <w:rPr>
                <w:rFonts w:ascii="Times New Roman" w:hAnsi="Times New Roman"/>
                <w:sz w:val="18"/>
                <w:szCs w:val="18"/>
              </w:rPr>
              <w:t>Deutsch</w:t>
            </w:r>
            <w:proofErr w:type="spellEnd"/>
          </w:p>
          <w:p w:rsidR="00E9596B" w:rsidRPr="00E9596B" w:rsidRDefault="00E9596B" w:rsidP="00E9596B">
            <w:pPr>
              <w:pStyle w:val="NoSpacing"/>
              <w:spacing w:line="276" w:lineRule="auto"/>
              <w:jc w:val="both"/>
              <w:rPr>
                <w:rFonts w:ascii="Times New Roman" w:hAnsi="Times New Roman"/>
                <w:sz w:val="18"/>
                <w:szCs w:val="18"/>
                <w:lang w:val="it-IT"/>
              </w:rPr>
            </w:pPr>
            <w:proofErr w:type="spellStart"/>
            <w:r w:rsidRPr="00E9596B">
              <w:rPr>
                <w:rFonts w:ascii="Times New Roman" w:hAnsi="Times New Roman"/>
                <w:sz w:val="18"/>
                <w:szCs w:val="18"/>
              </w:rPr>
              <w:t>Crystal</w:t>
            </w:r>
            <w:proofErr w:type="spellEnd"/>
            <w:r w:rsidRPr="00E9596B">
              <w:rPr>
                <w:rFonts w:ascii="Times New Roman" w:hAnsi="Times New Roman"/>
                <w:sz w:val="18"/>
                <w:szCs w:val="18"/>
              </w:rPr>
              <w:t xml:space="preserve">, David. 2004. </w:t>
            </w:r>
            <w:proofErr w:type="spellStart"/>
            <w:r w:rsidRPr="00E9596B">
              <w:rPr>
                <w:rFonts w:ascii="Times New Roman" w:hAnsi="Times New Roman"/>
                <w:i/>
                <w:sz w:val="18"/>
                <w:szCs w:val="18"/>
              </w:rPr>
              <w:t>The</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Stories</w:t>
            </w:r>
            <w:proofErr w:type="spellEnd"/>
            <w:r w:rsidRPr="00E9596B">
              <w:rPr>
                <w:rFonts w:ascii="Times New Roman" w:hAnsi="Times New Roman"/>
                <w:i/>
                <w:sz w:val="18"/>
                <w:szCs w:val="18"/>
              </w:rPr>
              <w:t xml:space="preserve"> </w:t>
            </w:r>
            <w:proofErr w:type="spellStart"/>
            <w:r w:rsidRPr="00E9596B">
              <w:rPr>
                <w:rFonts w:ascii="Times New Roman" w:hAnsi="Times New Roman"/>
                <w:i/>
                <w:sz w:val="18"/>
                <w:szCs w:val="18"/>
              </w:rPr>
              <w:t>of</w:t>
            </w:r>
            <w:proofErr w:type="spellEnd"/>
            <w:r w:rsidRPr="00E9596B">
              <w:rPr>
                <w:rFonts w:ascii="Times New Roman" w:hAnsi="Times New Roman"/>
                <w:i/>
                <w:sz w:val="18"/>
                <w:szCs w:val="18"/>
              </w:rPr>
              <w:t xml:space="preserve"> English</w:t>
            </w:r>
            <w:r w:rsidRPr="00E9596B">
              <w:rPr>
                <w:rFonts w:ascii="Times New Roman" w:hAnsi="Times New Roman"/>
                <w:sz w:val="18"/>
                <w:szCs w:val="18"/>
              </w:rPr>
              <w:t xml:space="preserve">. London: </w:t>
            </w:r>
            <w:proofErr w:type="spellStart"/>
            <w:r w:rsidRPr="00E9596B">
              <w:rPr>
                <w:rFonts w:ascii="Times New Roman" w:hAnsi="Times New Roman"/>
                <w:sz w:val="18"/>
                <w:szCs w:val="18"/>
              </w:rPr>
              <w:t>Penguin</w:t>
            </w:r>
            <w:proofErr w:type="spellEnd"/>
            <w:r w:rsidRPr="00E9596B">
              <w:rPr>
                <w:rFonts w:ascii="Times New Roman" w:hAnsi="Times New Roman"/>
                <w:sz w:val="18"/>
                <w:szCs w:val="18"/>
              </w:rPr>
              <w:t>.</w:t>
            </w:r>
            <w:r w:rsidRPr="00E9596B">
              <w:rPr>
                <w:rFonts w:ascii="Times New Roman" w:hAnsi="Times New Roman"/>
                <w:sz w:val="18"/>
                <w:szCs w:val="18"/>
                <w:lang w:val="it-IT"/>
              </w:rPr>
              <w:t xml:space="preserve"> </w:t>
            </w:r>
          </w:p>
          <w:p w:rsidR="00E9596B" w:rsidRPr="00E9596B" w:rsidRDefault="00E9596B" w:rsidP="00E9596B">
            <w:pPr>
              <w:pStyle w:val="NoSpacing"/>
              <w:spacing w:line="276" w:lineRule="auto"/>
              <w:jc w:val="both"/>
              <w:rPr>
                <w:rFonts w:ascii="Times New Roman" w:hAnsi="Times New Roman"/>
                <w:sz w:val="18"/>
                <w:szCs w:val="18"/>
                <w:lang w:val="it-IT"/>
              </w:rPr>
            </w:pPr>
            <w:r w:rsidRPr="00E9596B">
              <w:rPr>
                <w:rFonts w:ascii="Times New Roman" w:hAnsi="Times New Roman"/>
                <w:sz w:val="18"/>
                <w:szCs w:val="18"/>
                <w:lang w:val="it-IT"/>
              </w:rPr>
              <w:t xml:space="preserve">Crystal, David and Crystal, Ben. 2002. </w:t>
            </w:r>
            <w:r w:rsidRPr="00E9596B">
              <w:rPr>
                <w:rFonts w:ascii="Times New Roman" w:hAnsi="Times New Roman"/>
                <w:i/>
                <w:sz w:val="18"/>
                <w:szCs w:val="18"/>
                <w:lang w:val="it-IT"/>
              </w:rPr>
              <w:t>Shakespeare’s Words</w:t>
            </w:r>
            <w:r w:rsidRPr="00E9596B">
              <w:rPr>
                <w:rFonts w:ascii="Times New Roman" w:hAnsi="Times New Roman"/>
                <w:sz w:val="18"/>
                <w:szCs w:val="18"/>
                <w:lang w:val="it-IT"/>
              </w:rPr>
              <w:t xml:space="preserve">. London: Penguin. </w:t>
            </w:r>
          </w:p>
          <w:p w:rsidR="00BE6B1D" w:rsidRPr="00E9596B" w:rsidRDefault="00E9596B" w:rsidP="00E9596B">
            <w:pPr>
              <w:pStyle w:val="ListParagraph"/>
              <w:widowControl w:val="0"/>
              <w:autoSpaceDE w:val="0"/>
              <w:autoSpaceDN w:val="0"/>
              <w:adjustRightInd w:val="0"/>
              <w:spacing w:before="11" w:line="289" w:lineRule="exact"/>
              <w:jc w:val="left"/>
              <w:rPr>
                <w:rFonts w:eastAsia="MS Gothic"/>
                <w:sz w:val="18"/>
                <w:szCs w:val="18"/>
              </w:rPr>
            </w:pPr>
            <w:r w:rsidRPr="00E9596B">
              <w:rPr>
                <w:sz w:val="18"/>
                <w:szCs w:val="18"/>
                <w:lang w:val="it-IT"/>
              </w:rPr>
              <w:t xml:space="preserve">Shewmaker, Eugene F. 2008. </w:t>
            </w:r>
            <w:r w:rsidRPr="00E9596B">
              <w:rPr>
                <w:i/>
                <w:sz w:val="18"/>
                <w:szCs w:val="18"/>
                <w:lang w:val="it-IT"/>
              </w:rPr>
              <w:t>Shakespeare’s Language. A Glossary of Unfamiliar Words in His Plays and Poems</w:t>
            </w:r>
            <w:r w:rsidRPr="00E9596B">
              <w:rPr>
                <w:sz w:val="18"/>
                <w:szCs w:val="18"/>
                <w:lang w:val="it-IT"/>
              </w:rPr>
              <w:t>. New York: Facts on File.</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0"/>
          </w:tcPr>
          <w:p w:rsidR="00E9596B" w:rsidRPr="00E9596B" w:rsidRDefault="00E9596B" w:rsidP="00E9596B">
            <w:pPr>
              <w:pStyle w:val="NoSpacing"/>
              <w:spacing w:line="276" w:lineRule="auto"/>
              <w:jc w:val="both"/>
              <w:rPr>
                <w:rFonts w:ascii="Times New Roman" w:hAnsi="Times New Roman"/>
                <w:sz w:val="18"/>
                <w:szCs w:val="18"/>
                <w:lang w:val="it-IT"/>
              </w:rPr>
            </w:pPr>
            <w:r w:rsidRPr="00E9596B">
              <w:rPr>
                <w:rFonts w:ascii="Times New Roman" w:hAnsi="Times New Roman"/>
                <w:sz w:val="18"/>
                <w:szCs w:val="18"/>
                <w:lang w:val="it-IT"/>
              </w:rPr>
              <w:t xml:space="preserve">Crystal, David. 2005. </w:t>
            </w:r>
            <w:r w:rsidRPr="00E9596B">
              <w:rPr>
                <w:rFonts w:ascii="Times New Roman" w:hAnsi="Times New Roman"/>
                <w:i/>
                <w:sz w:val="18"/>
                <w:szCs w:val="18"/>
                <w:lang w:val="it-IT"/>
              </w:rPr>
              <w:t>Pronouncing Shakespeare</w:t>
            </w:r>
            <w:r w:rsidRPr="00E9596B">
              <w:rPr>
                <w:rFonts w:ascii="Times New Roman" w:hAnsi="Times New Roman"/>
                <w:sz w:val="18"/>
                <w:szCs w:val="18"/>
                <w:lang w:val="it-IT"/>
              </w:rPr>
              <w:t>. Cambridge. Cambridge University Press.</w:t>
            </w:r>
          </w:p>
          <w:p w:rsidR="00E9596B" w:rsidRPr="00E9596B" w:rsidRDefault="00E9596B" w:rsidP="00E9596B">
            <w:pPr>
              <w:pStyle w:val="NoSpacing"/>
              <w:spacing w:line="276" w:lineRule="auto"/>
              <w:jc w:val="both"/>
              <w:rPr>
                <w:rFonts w:ascii="Times New Roman" w:hAnsi="Times New Roman"/>
                <w:sz w:val="18"/>
                <w:szCs w:val="18"/>
                <w:lang w:val="it-IT"/>
              </w:rPr>
            </w:pPr>
            <w:r w:rsidRPr="00E9596B">
              <w:rPr>
                <w:rFonts w:ascii="Times New Roman" w:hAnsi="Times New Roman"/>
                <w:sz w:val="18"/>
                <w:szCs w:val="18"/>
                <w:lang w:val="it-IT"/>
              </w:rPr>
              <w:t xml:space="preserve">Kermode, Frank. 2002. </w:t>
            </w:r>
            <w:r w:rsidRPr="00E9596B">
              <w:rPr>
                <w:rFonts w:ascii="Times New Roman" w:hAnsi="Times New Roman"/>
                <w:i/>
                <w:sz w:val="18"/>
                <w:szCs w:val="18"/>
                <w:lang w:val="it-IT"/>
              </w:rPr>
              <w:t>Shakespeare’s Language</w:t>
            </w:r>
            <w:r w:rsidRPr="00E9596B">
              <w:rPr>
                <w:rFonts w:ascii="Times New Roman" w:hAnsi="Times New Roman"/>
                <w:sz w:val="18"/>
                <w:szCs w:val="18"/>
                <w:lang w:val="it-IT"/>
              </w:rPr>
              <w:t>. London: Penguin.</w:t>
            </w:r>
          </w:p>
          <w:p w:rsidR="00E9596B" w:rsidRPr="00E9596B" w:rsidRDefault="00E9596B" w:rsidP="00E9596B">
            <w:pPr>
              <w:pStyle w:val="NoSpacing"/>
              <w:spacing w:line="276" w:lineRule="auto"/>
              <w:jc w:val="both"/>
              <w:rPr>
                <w:rFonts w:ascii="Times New Roman" w:hAnsi="Times New Roman"/>
                <w:sz w:val="18"/>
                <w:szCs w:val="18"/>
                <w:lang w:val="it-IT"/>
              </w:rPr>
            </w:pPr>
            <w:r w:rsidRPr="00E9596B">
              <w:rPr>
                <w:rFonts w:ascii="Times New Roman" w:hAnsi="Times New Roman"/>
                <w:sz w:val="18"/>
                <w:szCs w:val="18"/>
                <w:lang w:val="it-IT"/>
              </w:rPr>
              <w:t xml:space="preserve">Rodenburg, Patsy.2002. </w:t>
            </w:r>
            <w:r w:rsidRPr="00E9596B">
              <w:rPr>
                <w:rFonts w:ascii="Times New Roman" w:hAnsi="Times New Roman"/>
                <w:i/>
                <w:sz w:val="18"/>
                <w:szCs w:val="18"/>
                <w:lang w:val="it-IT"/>
              </w:rPr>
              <w:t>Speaking Shakespeare</w:t>
            </w:r>
            <w:r w:rsidRPr="00E9596B">
              <w:rPr>
                <w:rFonts w:ascii="Times New Roman" w:hAnsi="Times New Roman"/>
                <w:sz w:val="18"/>
                <w:szCs w:val="18"/>
                <w:lang w:val="it-IT"/>
              </w:rPr>
              <w:t>. London. Methuen.</w:t>
            </w:r>
          </w:p>
          <w:p w:rsidR="00BE6B1D" w:rsidRPr="00E9596B" w:rsidRDefault="00E9596B" w:rsidP="00E9596B">
            <w:pPr>
              <w:tabs>
                <w:tab w:val="left" w:pos="1218"/>
              </w:tabs>
              <w:spacing w:before="20" w:after="20"/>
              <w:rPr>
                <w:rFonts w:ascii="Times New Roman" w:eastAsia="MS Gothic" w:hAnsi="Times New Roman"/>
                <w:sz w:val="18"/>
                <w:szCs w:val="18"/>
              </w:rPr>
            </w:pPr>
            <w:r w:rsidRPr="00E9596B">
              <w:rPr>
                <w:rFonts w:ascii="Times New Roman" w:hAnsi="Times New Roman"/>
                <w:sz w:val="18"/>
                <w:szCs w:val="18"/>
                <w:lang w:val="it-IT"/>
              </w:rPr>
              <w:t xml:space="preserve">Wells, Stanley and Orlin, Lena Cowen. 2003. </w:t>
            </w:r>
            <w:r w:rsidRPr="00E9596B">
              <w:rPr>
                <w:rFonts w:ascii="Times New Roman" w:hAnsi="Times New Roman"/>
                <w:i/>
                <w:sz w:val="18"/>
                <w:szCs w:val="18"/>
                <w:lang w:val="it-IT"/>
              </w:rPr>
              <w:t>Shakespeare. An Oxford Guide</w:t>
            </w:r>
            <w:r w:rsidRPr="00E9596B">
              <w:rPr>
                <w:rFonts w:ascii="Times New Roman" w:hAnsi="Times New Roman"/>
                <w:sz w:val="18"/>
                <w:szCs w:val="18"/>
                <w:lang w:val="it-IT"/>
              </w:rPr>
              <w:t>. Oxford: Oxford University Press.</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Internet  sources</w:t>
            </w:r>
          </w:p>
        </w:tc>
        <w:tc>
          <w:tcPr>
            <w:tcW w:w="7487" w:type="dxa"/>
            <w:gridSpan w:val="30"/>
          </w:tcPr>
          <w:p w:rsidR="00BE6B1D" w:rsidRPr="00E9767E" w:rsidRDefault="00BE6B1D" w:rsidP="005C4A55">
            <w:pPr>
              <w:tabs>
                <w:tab w:val="left" w:pos="1218"/>
              </w:tabs>
              <w:spacing w:before="20" w:after="20"/>
              <w:rPr>
                <w:rFonts w:ascii="Times New Roman" w:eastAsia="MS Gothic" w:hAnsi="Times New Roman"/>
                <w:sz w:val="18"/>
              </w:rPr>
            </w:pPr>
          </w:p>
        </w:tc>
      </w:tr>
      <w:tr w:rsidR="00BE6B1D" w:rsidRPr="00E9767E" w:rsidTr="005C4A55">
        <w:tc>
          <w:tcPr>
            <w:tcW w:w="1801" w:type="dxa"/>
            <w:vMerge w:val="restart"/>
            <w:shd w:val="clear" w:color="auto" w:fill="F2F2F2"/>
            <w:vAlign w:val="center"/>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5"/>
          </w:tcPr>
          <w:p w:rsidR="00BE6B1D" w:rsidRPr="00E9767E" w:rsidRDefault="00BE6B1D" w:rsidP="005C4A55">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BE6B1D" w:rsidRPr="00E9767E" w:rsidRDefault="00BE6B1D" w:rsidP="005C4A55">
            <w:pPr>
              <w:tabs>
                <w:tab w:val="left" w:pos="1218"/>
              </w:tabs>
              <w:spacing w:before="20" w:after="20"/>
              <w:jc w:val="center"/>
              <w:rPr>
                <w:rFonts w:ascii="Times New Roman" w:eastAsia="MS Gothic" w:hAnsi="Times New Roman"/>
                <w:sz w:val="18"/>
              </w:rPr>
            </w:pP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2080" w:type="dxa"/>
            <w:gridSpan w:val="10"/>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oral exam</w:t>
            </w:r>
          </w:p>
        </w:tc>
        <w:tc>
          <w:tcPr>
            <w:tcW w:w="1493" w:type="dxa"/>
            <w:gridSpan w:val="7"/>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426" w:type="dxa"/>
            <w:gridSpan w:val="5"/>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BE6B1D" w:rsidRPr="00C66A89" w:rsidRDefault="00BE6B1D" w:rsidP="005C4A55">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szCs w:val="18"/>
                </w:rPr>
                <w:id w:val="-1632470595"/>
                <w14:checkbox>
                  <w14:checked w14:val="1"/>
                  <w14:checkedState w14:val="2612" w14:font="MS Gothic"/>
                  <w14:uncheckedState w14:val="2610" w14:font="MS Gothic"/>
                </w14:checkbox>
              </w:sdtPr>
              <w:sdtContent>
                <w:r w:rsidRPr="00C66A89">
                  <w:rPr>
                    <w:rFonts w:ascii="MS Gothic" w:eastAsia="MS Gothic" w:hAnsi="MS Gothic" w:hint="eastAsia"/>
                    <w:sz w:val="18"/>
                    <w:szCs w:val="18"/>
                  </w:rPr>
                  <w:t>☒</w:t>
                </w:r>
              </w:sdtContent>
            </w:sdt>
            <w:r w:rsidRPr="00C66A89">
              <w:rPr>
                <w:rFonts w:ascii="Times New Roman" w:hAnsi="Times New Roman"/>
                <w:sz w:val="18"/>
              </w:rPr>
              <w:t xml:space="preserve"> 2 colloquia and / or final written exam</w:t>
            </w:r>
          </w:p>
        </w:tc>
        <w:tc>
          <w:tcPr>
            <w:tcW w:w="1134" w:type="dxa"/>
            <w:gridSpan w:val="4"/>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w:t>
            </w:r>
          </w:p>
        </w:tc>
        <w:tc>
          <w:tcPr>
            <w:tcW w:w="1134" w:type="dxa"/>
            <w:gridSpan w:val="5"/>
            <w:vAlign w:val="center"/>
          </w:tcPr>
          <w:p w:rsidR="00BE6B1D" w:rsidRPr="00E9767E" w:rsidRDefault="00BE6B1D" w:rsidP="005C4A55">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6"/>
            <w:vAlign w:val="center"/>
          </w:tcPr>
          <w:p w:rsidR="00BE6B1D" w:rsidRPr="00E9767E" w:rsidRDefault="00BE6B1D" w:rsidP="005C4A55">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vAlign w:val="center"/>
          </w:tcPr>
          <w:p w:rsidR="00BE6B1D" w:rsidRPr="00E9767E" w:rsidRDefault="00BE6B1D" w:rsidP="005C4A55">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0"/>
            <w:vAlign w:val="center"/>
          </w:tcPr>
          <w:p w:rsidR="00BE6B1D" w:rsidRPr="000D1791" w:rsidRDefault="00BE6B1D" w:rsidP="005C4A55">
            <w:pPr>
              <w:tabs>
                <w:tab w:val="left" w:pos="1218"/>
              </w:tabs>
              <w:spacing w:before="20" w:after="20"/>
              <w:rPr>
                <w:rFonts w:ascii="Times New Roman" w:hAnsi="Times New Roman"/>
                <w:sz w:val="18"/>
                <w:szCs w:val="18"/>
              </w:rPr>
            </w:pPr>
            <w:r w:rsidRPr="000D1791">
              <w:rPr>
                <w:rFonts w:ascii="Times New Roman" w:hAnsi="Times New Roman"/>
                <w:sz w:val="18"/>
                <w:szCs w:val="18"/>
              </w:rPr>
              <w:t xml:space="preserve">The average grade mark of the </w:t>
            </w:r>
            <w:r>
              <w:rPr>
                <w:rFonts w:ascii="Times New Roman" w:hAnsi="Times New Roman"/>
                <w:sz w:val="18"/>
                <w:szCs w:val="18"/>
              </w:rPr>
              <w:t xml:space="preserve">two </w:t>
            </w:r>
            <w:r w:rsidRPr="000D1791">
              <w:rPr>
                <w:rFonts w:ascii="Times New Roman" w:hAnsi="Times New Roman"/>
                <w:sz w:val="18"/>
                <w:szCs w:val="18"/>
              </w:rPr>
              <w:t>colloquia will be taken as final.</w:t>
            </w:r>
          </w:p>
          <w:p w:rsidR="00BE6B1D" w:rsidRPr="000D1791" w:rsidRDefault="00BE6B1D" w:rsidP="005C4A55">
            <w:pPr>
              <w:spacing w:after="0"/>
              <w:rPr>
                <w:rFonts w:ascii="Times New Roman" w:hAnsi="Times New Roman"/>
                <w:sz w:val="18"/>
                <w:szCs w:val="18"/>
              </w:rPr>
            </w:pPr>
            <w:r w:rsidRPr="000D1791">
              <w:rPr>
                <w:rFonts w:ascii="Times New Roman" w:hAnsi="Times New Roman"/>
                <w:sz w:val="18"/>
                <w:szCs w:val="18"/>
              </w:rPr>
              <w:t xml:space="preserve">Students who fail one of the colloquia are obliged to take the final exam. </w:t>
            </w:r>
          </w:p>
          <w:p w:rsidR="00BE6B1D" w:rsidRPr="000D1791" w:rsidRDefault="00BE6B1D" w:rsidP="005C4A55">
            <w:pPr>
              <w:spacing w:after="0"/>
              <w:rPr>
                <w:rFonts w:ascii="Times New Roman" w:hAnsi="Times New Roman"/>
                <w:sz w:val="18"/>
                <w:szCs w:val="18"/>
              </w:rPr>
            </w:pPr>
            <w:r w:rsidRPr="000D1791">
              <w:rPr>
                <w:rFonts w:ascii="Times New Roman" w:hAnsi="Times New Roman"/>
                <w:sz w:val="18"/>
                <w:szCs w:val="18"/>
              </w:rPr>
              <w:t xml:space="preserve">Those who pass both colloquia may </w:t>
            </w:r>
            <w:r>
              <w:rPr>
                <w:rFonts w:ascii="Times New Roman" w:hAnsi="Times New Roman"/>
                <w:sz w:val="18"/>
                <w:szCs w:val="18"/>
              </w:rPr>
              <w:t xml:space="preserve">nevertheless </w:t>
            </w:r>
            <w:r w:rsidRPr="000D1791">
              <w:rPr>
                <w:rFonts w:ascii="Times New Roman" w:hAnsi="Times New Roman"/>
                <w:sz w:val="18"/>
                <w:szCs w:val="18"/>
              </w:rPr>
              <w:t xml:space="preserve">take the final exam </w:t>
            </w:r>
            <w:r>
              <w:rPr>
                <w:rFonts w:ascii="Times New Roman" w:hAnsi="Times New Roman"/>
                <w:sz w:val="18"/>
                <w:szCs w:val="18"/>
              </w:rPr>
              <w:t>if they wis</w:t>
            </w:r>
            <w:bookmarkStart w:id="0" w:name="_GoBack"/>
            <w:bookmarkEnd w:id="0"/>
            <w:r>
              <w:rPr>
                <w:rFonts w:ascii="Times New Roman" w:hAnsi="Times New Roman"/>
                <w:sz w:val="18"/>
                <w:szCs w:val="18"/>
              </w:rPr>
              <w:t xml:space="preserve">h to </w:t>
            </w:r>
            <w:r w:rsidRPr="000D1791">
              <w:rPr>
                <w:rFonts w:ascii="Times New Roman" w:hAnsi="Times New Roman"/>
                <w:sz w:val="18"/>
                <w:szCs w:val="18"/>
              </w:rPr>
              <w:t xml:space="preserve">obtain </w:t>
            </w:r>
            <w:r>
              <w:rPr>
                <w:rFonts w:ascii="Times New Roman" w:hAnsi="Times New Roman"/>
                <w:sz w:val="18"/>
                <w:szCs w:val="18"/>
              </w:rPr>
              <w:t>a higher grade mark.</w:t>
            </w:r>
            <w:r w:rsidRPr="000D1791">
              <w:rPr>
                <w:rFonts w:ascii="Times New Roman" w:hAnsi="Times New Roman"/>
                <w:sz w:val="18"/>
                <w:szCs w:val="18"/>
              </w:rPr>
              <w:t xml:space="preserve"> In that case, the grade</w:t>
            </w:r>
            <w:r>
              <w:rPr>
                <w:rFonts w:ascii="Times New Roman" w:hAnsi="Times New Roman"/>
                <w:sz w:val="18"/>
                <w:szCs w:val="18"/>
              </w:rPr>
              <w:t xml:space="preserve"> mark</w:t>
            </w:r>
            <w:r w:rsidRPr="000D1791">
              <w:rPr>
                <w:rFonts w:ascii="Times New Roman" w:hAnsi="Times New Roman"/>
                <w:sz w:val="18"/>
                <w:szCs w:val="18"/>
              </w:rPr>
              <w:t xml:space="preserve"> achieved in the regular </w:t>
            </w:r>
            <w:r>
              <w:rPr>
                <w:rFonts w:ascii="Times New Roman" w:hAnsi="Times New Roman"/>
                <w:sz w:val="18"/>
                <w:szCs w:val="18"/>
              </w:rPr>
              <w:t>exam-</w:t>
            </w:r>
            <w:r w:rsidRPr="000D1791">
              <w:rPr>
                <w:rFonts w:ascii="Times New Roman" w:hAnsi="Times New Roman"/>
                <w:sz w:val="18"/>
                <w:szCs w:val="18"/>
              </w:rPr>
              <w:t>term will be taken as final</w:t>
            </w:r>
            <w:r>
              <w:rPr>
                <w:rFonts w:ascii="Times New Roman" w:hAnsi="Times New Roman"/>
                <w:sz w:val="18"/>
                <w:szCs w:val="18"/>
              </w:rPr>
              <w:t>, whatever it be.</w:t>
            </w:r>
          </w:p>
          <w:p w:rsidR="00BE6B1D" w:rsidRPr="00E9767E" w:rsidRDefault="00BE6B1D" w:rsidP="005C4A55">
            <w:pPr>
              <w:tabs>
                <w:tab w:val="left" w:pos="1218"/>
              </w:tabs>
              <w:spacing w:before="20" w:after="20"/>
              <w:rPr>
                <w:rFonts w:ascii="Times New Roman" w:eastAsia="MS Gothic" w:hAnsi="Times New Roman"/>
                <w:sz w:val="18"/>
              </w:rPr>
            </w:pPr>
          </w:p>
        </w:tc>
      </w:tr>
      <w:tr w:rsidR="00BE6B1D" w:rsidRPr="00E9767E" w:rsidTr="005C4A55">
        <w:tc>
          <w:tcPr>
            <w:tcW w:w="1801" w:type="dxa"/>
            <w:vMerge w:val="restart"/>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Grading scale</w:t>
            </w:r>
          </w:p>
          <w:p w:rsidR="00BE6B1D" w:rsidRPr="00E9767E" w:rsidRDefault="00BE6B1D" w:rsidP="005C4A55">
            <w:pPr>
              <w:spacing w:before="20" w:after="20"/>
              <w:rPr>
                <w:rFonts w:ascii="Times New Roman" w:hAnsi="Times New Roman"/>
                <w:b/>
                <w:sz w:val="18"/>
              </w:rPr>
            </w:pPr>
          </w:p>
        </w:tc>
        <w:tc>
          <w:tcPr>
            <w:tcW w:w="1171" w:type="dxa"/>
            <w:gridSpan w:val="3"/>
            <w:vAlign w:val="center"/>
          </w:tcPr>
          <w:p w:rsidR="00BE6B1D" w:rsidRPr="00E9767E" w:rsidRDefault="00BE6B1D" w:rsidP="005C4A55">
            <w:pPr>
              <w:tabs>
                <w:tab w:val="left" w:pos="1218"/>
              </w:tabs>
              <w:spacing w:before="20" w:after="20"/>
              <w:jc w:val="center"/>
              <w:rPr>
                <w:rFonts w:ascii="Times New Roman" w:hAnsi="Times New Roman"/>
                <w:sz w:val="18"/>
              </w:rPr>
            </w:pPr>
            <w:r>
              <w:rPr>
                <w:rFonts w:ascii="Times New Roman" w:hAnsi="Times New Roman"/>
                <w:sz w:val="18"/>
              </w:rPr>
              <w:t>up to 60%</w:t>
            </w:r>
          </w:p>
        </w:tc>
        <w:tc>
          <w:tcPr>
            <w:tcW w:w="6316" w:type="dxa"/>
            <w:gridSpan w:val="2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Times New Roman" w:hAnsi="Times New Roman"/>
                <w:sz w:val="18"/>
              </w:rPr>
              <w:t>% Failure (1)</w:t>
            </w: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171" w:type="dxa"/>
            <w:gridSpan w:val="3"/>
            <w:vAlign w:val="center"/>
          </w:tcPr>
          <w:p w:rsidR="00BE6B1D" w:rsidRPr="00E9767E" w:rsidRDefault="00BE6B1D" w:rsidP="005C4A55">
            <w:pPr>
              <w:tabs>
                <w:tab w:val="left" w:pos="1218"/>
              </w:tabs>
              <w:spacing w:before="20" w:after="20"/>
              <w:jc w:val="center"/>
              <w:rPr>
                <w:rFonts w:ascii="Times New Roman" w:hAnsi="Times New Roman"/>
                <w:sz w:val="18"/>
              </w:rPr>
            </w:pPr>
            <w:r>
              <w:rPr>
                <w:rFonts w:ascii="Times New Roman" w:hAnsi="Times New Roman"/>
                <w:sz w:val="18"/>
              </w:rPr>
              <w:t>60-70 %</w:t>
            </w:r>
          </w:p>
        </w:tc>
        <w:tc>
          <w:tcPr>
            <w:tcW w:w="6316" w:type="dxa"/>
            <w:gridSpan w:val="2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Times New Roman" w:hAnsi="Times New Roman"/>
                <w:sz w:val="18"/>
              </w:rPr>
              <w:t>% Satisfactory (2)</w:t>
            </w: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171" w:type="dxa"/>
            <w:gridSpan w:val="3"/>
            <w:vAlign w:val="center"/>
          </w:tcPr>
          <w:p w:rsidR="00BE6B1D" w:rsidRPr="00E9767E" w:rsidRDefault="00BE6B1D" w:rsidP="005C4A55">
            <w:pPr>
              <w:tabs>
                <w:tab w:val="left" w:pos="1218"/>
              </w:tabs>
              <w:spacing w:before="20" w:after="20"/>
              <w:jc w:val="center"/>
              <w:rPr>
                <w:rFonts w:ascii="Times New Roman" w:hAnsi="Times New Roman"/>
                <w:sz w:val="18"/>
              </w:rPr>
            </w:pPr>
            <w:r>
              <w:rPr>
                <w:rFonts w:ascii="Times New Roman" w:hAnsi="Times New Roman"/>
                <w:sz w:val="18"/>
              </w:rPr>
              <w:t>70-80 %</w:t>
            </w:r>
          </w:p>
        </w:tc>
        <w:tc>
          <w:tcPr>
            <w:tcW w:w="6316" w:type="dxa"/>
            <w:gridSpan w:val="2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Times New Roman" w:hAnsi="Times New Roman"/>
                <w:sz w:val="18"/>
              </w:rPr>
              <w:t>% Good (3)</w:t>
            </w: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171" w:type="dxa"/>
            <w:gridSpan w:val="3"/>
            <w:vAlign w:val="center"/>
          </w:tcPr>
          <w:p w:rsidR="00BE6B1D" w:rsidRPr="00E9767E" w:rsidRDefault="00BE6B1D" w:rsidP="005C4A55">
            <w:pPr>
              <w:tabs>
                <w:tab w:val="left" w:pos="1218"/>
              </w:tabs>
              <w:spacing w:before="20" w:after="20"/>
              <w:jc w:val="center"/>
              <w:rPr>
                <w:rFonts w:ascii="Times New Roman" w:hAnsi="Times New Roman"/>
                <w:sz w:val="18"/>
              </w:rPr>
            </w:pPr>
            <w:r>
              <w:rPr>
                <w:rFonts w:ascii="Times New Roman" w:hAnsi="Times New Roman"/>
                <w:sz w:val="18"/>
              </w:rPr>
              <w:t>80-90 %</w:t>
            </w:r>
          </w:p>
        </w:tc>
        <w:tc>
          <w:tcPr>
            <w:tcW w:w="6316" w:type="dxa"/>
            <w:gridSpan w:val="2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Times New Roman" w:hAnsi="Times New Roman"/>
                <w:sz w:val="18"/>
              </w:rPr>
              <w:t>% Very good (4)</w:t>
            </w:r>
          </w:p>
        </w:tc>
      </w:tr>
      <w:tr w:rsidR="00BE6B1D" w:rsidRPr="00E9767E" w:rsidTr="005C4A55">
        <w:tc>
          <w:tcPr>
            <w:tcW w:w="1801" w:type="dxa"/>
            <w:vMerge/>
            <w:shd w:val="clear" w:color="auto" w:fill="F2F2F2"/>
          </w:tcPr>
          <w:p w:rsidR="00BE6B1D" w:rsidRPr="00E9767E" w:rsidRDefault="00BE6B1D" w:rsidP="005C4A55">
            <w:pPr>
              <w:spacing w:before="20" w:after="20"/>
              <w:rPr>
                <w:rFonts w:ascii="Times New Roman" w:hAnsi="Times New Roman"/>
                <w:b/>
                <w:sz w:val="18"/>
              </w:rPr>
            </w:pPr>
          </w:p>
        </w:tc>
        <w:tc>
          <w:tcPr>
            <w:tcW w:w="1171" w:type="dxa"/>
            <w:gridSpan w:val="3"/>
            <w:vAlign w:val="center"/>
          </w:tcPr>
          <w:p w:rsidR="00BE6B1D" w:rsidRPr="00E9767E" w:rsidRDefault="00BE6B1D" w:rsidP="005C4A55">
            <w:pPr>
              <w:tabs>
                <w:tab w:val="left" w:pos="1218"/>
              </w:tabs>
              <w:spacing w:before="20" w:after="20"/>
              <w:jc w:val="center"/>
              <w:rPr>
                <w:rFonts w:ascii="Times New Roman" w:hAnsi="Times New Roman"/>
                <w:sz w:val="18"/>
              </w:rPr>
            </w:pPr>
            <w:r>
              <w:rPr>
                <w:rFonts w:ascii="Times New Roman" w:hAnsi="Times New Roman"/>
                <w:sz w:val="18"/>
              </w:rPr>
              <w:t xml:space="preserve">90-100 </w:t>
            </w:r>
          </w:p>
        </w:tc>
        <w:tc>
          <w:tcPr>
            <w:tcW w:w="6316" w:type="dxa"/>
            <w:gridSpan w:val="27"/>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Times New Roman" w:hAnsi="Times New Roman"/>
                <w:sz w:val="18"/>
              </w:rPr>
              <w:t>% Excellent (5)</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0"/>
            <w:vAlign w:val="center"/>
          </w:tcPr>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BE6B1D" w:rsidRPr="00E9767E" w:rsidRDefault="00BE6B1D" w:rsidP="005C4A55">
            <w:pPr>
              <w:tabs>
                <w:tab w:val="left" w:pos="1218"/>
              </w:tabs>
              <w:spacing w:before="20" w:after="20"/>
              <w:rPr>
                <w:rFonts w:ascii="Times New Roman" w:hAnsi="Times New Roman"/>
                <w:sz w:val="18"/>
              </w:rPr>
            </w:pPr>
            <w:sdt>
              <w:sdtPr>
                <w:rPr>
                  <w:rFonts w:ascii="Times New Roman" w:hAnsi="Times New Roman"/>
                  <w:sz w:val="18"/>
                  <w:szCs w:val="18"/>
                </w:rPr>
                <w:id w:val="1417903061"/>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E9767E">
              <w:rPr>
                <w:rFonts w:ascii="Times New Roman" w:hAnsi="Times New Roman"/>
                <w:sz w:val="18"/>
              </w:rPr>
              <w:t xml:space="preserve"> Department meetings discussing quality of teaching and results of student evaluations</w:t>
            </w:r>
          </w:p>
          <w:p w:rsidR="00BE6B1D" w:rsidRPr="00E9767E" w:rsidRDefault="00BE6B1D" w:rsidP="005C4A55">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BE6B1D" w:rsidRPr="00E9767E" w:rsidTr="005C4A55">
        <w:tc>
          <w:tcPr>
            <w:tcW w:w="1801" w:type="dxa"/>
            <w:shd w:val="clear" w:color="auto" w:fill="F2F2F2"/>
          </w:tcPr>
          <w:p w:rsidR="00BE6B1D" w:rsidRPr="00E9767E" w:rsidRDefault="00BE6B1D" w:rsidP="005C4A55">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0"/>
            <w:shd w:val="clear" w:color="auto" w:fill="auto"/>
          </w:tcPr>
          <w:p w:rsidR="00BE6B1D" w:rsidRPr="006940D2" w:rsidRDefault="00BE6B1D" w:rsidP="005C4A55">
            <w:pPr>
              <w:tabs>
                <w:tab w:val="left" w:pos="1218"/>
              </w:tabs>
              <w:spacing w:before="20" w:after="20"/>
              <w:jc w:val="both"/>
              <w:rPr>
                <w:rFonts w:ascii="Times New Roman" w:eastAsia="MS Gothic" w:hAnsi="Times New Roman"/>
                <w:b/>
                <w:sz w:val="18"/>
              </w:rPr>
            </w:pPr>
            <w:r w:rsidRPr="006940D2">
              <w:rPr>
                <w:rFonts w:ascii="Times New Roman" w:eastAsia="MS Gothic" w:hAnsi="Times New Roman"/>
                <w:b/>
                <w:sz w:val="18"/>
              </w:rPr>
              <w:t>The syllabus of the course is subject to change due to the current medical situations (COVID 19).</w:t>
            </w:r>
          </w:p>
          <w:p w:rsidR="00BE6B1D" w:rsidRDefault="00BE6B1D" w:rsidP="005C4A55">
            <w:pPr>
              <w:tabs>
                <w:tab w:val="left" w:pos="1218"/>
              </w:tabs>
              <w:spacing w:before="20" w:after="20"/>
              <w:jc w:val="both"/>
              <w:rPr>
                <w:rFonts w:ascii="Times New Roman" w:eastAsia="MS Gothic" w:hAnsi="Times New Roman"/>
                <w:sz w:val="18"/>
              </w:rPr>
            </w:pP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lastRenderedPageBreak/>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BE6B1D" w:rsidRPr="00E9767E" w:rsidRDefault="00BE6B1D" w:rsidP="005C4A55">
            <w:pPr>
              <w:tabs>
                <w:tab w:val="left" w:pos="1218"/>
              </w:tabs>
              <w:spacing w:before="20" w:after="20"/>
              <w:jc w:val="both"/>
              <w:rPr>
                <w:rFonts w:ascii="Times New Roman" w:eastAsia="MS Gothic" w:hAnsi="Times New Roman"/>
                <w:sz w:val="18"/>
              </w:rPr>
            </w:pPr>
          </w:p>
          <w:p w:rsidR="00BE6B1D" w:rsidRPr="00E9767E" w:rsidRDefault="00BE6B1D" w:rsidP="005C4A55">
            <w:pPr>
              <w:tabs>
                <w:tab w:val="left" w:pos="1218"/>
              </w:tabs>
              <w:spacing w:before="20" w:after="20"/>
              <w:jc w:val="both"/>
              <w:rPr>
                <w:rFonts w:ascii="Times New Roman" w:eastAsia="MS Gothic" w:hAnsi="Times New Roman"/>
                <w:sz w:val="18"/>
              </w:rPr>
            </w:pP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rsidR="00BE6B1D" w:rsidRPr="00E9767E" w:rsidRDefault="00BE6B1D" w:rsidP="005C4A55">
            <w:pPr>
              <w:tabs>
                <w:tab w:val="left" w:pos="1218"/>
              </w:tabs>
              <w:spacing w:before="20" w:after="20"/>
              <w:jc w:val="both"/>
              <w:rPr>
                <w:rFonts w:ascii="Times New Roman" w:eastAsia="MS Gothic" w:hAnsi="Times New Roman"/>
                <w:sz w:val="18"/>
              </w:rPr>
            </w:pPr>
          </w:p>
          <w:p w:rsidR="00BE6B1D" w:rsidRPr="00E9767E" w:rsidRDefault="00BE6B1D" w:rsidP="005C4A5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This course uses the Merlin system for e-learning, so students are re</w:t>
            </w:r>
            <w:r>
              <w:rPr>
                <w:rFonts w:ascii="Times New Roman" w:eastAsia="MS Gothic" w:hAnsi="Times New Roman"/>
                <w:sz w:val="18"/>
              </w:rPr>
              <w:t xml:space="preserve">quired to have an AAI account. </w:t>
            </w:r>
          </w:p>
        </w:tc>
      </w:tr>
    </w:tbl>
    <w:p w:rsidR="00BE6B1D" w:rsidRPr="00E9767E" w:rsidRDefault="00BE6B1D" w:rsidP="00BE6B1D">
      <w:pPr>
        <w:rPr>
          <w:rFonts w:ascii="Georgia" w:hAnsi="Georgia"/>
          <w:sz w:val="24"/>
        </w:rPr>
      </w:pPr>
    </w:p>
    <w:p w:rsidR="00BE6B1D" w:rsidRPr="00FD5FA4" w:rsidRDefault="00BE6B1D" w:rsidP="00BE6B1D">
      <w:pPr>
        <w:rPr>
          <w:lang w:val="en-US"/>
        </w:rPr>
      </w:pPr>
    </w:p>
    <w:p w:rsidR="006C14D2" w:rsidRDefault="006C14D2"/>
    <w:sectPr w:rsidR="006C14D2" w:rsidSect="0030393A">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3C45BA"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lang w:eastAsia="en-GB"/>
      </w:rPr>
      <mc:AlternateContent>
        <mc:Choice Requires="wps">
          <w:drawing>
            <wp:anchor distT="0" distB="0" distL="114300" distR="114300" simplePos="0" relativeHeight="251659264" behindDoc="0" locked="0" layoutInCell="1" allowOverlap="1" wp14:anchorId="080615D5" wp14:editId="6C802FF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3C45BA" w:rsidP="0079745E">
                          <w:r w:rsidRPr="00074689">
                            <w:rPr>
                              <w:noProof/>
                              <w:lang w:eastAsia="en-GB"/>
                            </w:rPr>
                            <w:drawing>
                              <wp:inline distT="0" distB="0" distL="0" distR="0" wp14:anchorId="40DC8460" wp14:editId="66CF3A74">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15D5"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3C45BA" w:rsidP="0079745E">
                    <w:r w:rsidRPr="00074689">
                      <w:rPr>
                        <w:noProof/>
                        <w:lang w:eastAsia="en-GB"/>
                      </w:rPr>
                      <w:drawing>
                        <wp:inline distT="0" distB="0" distL="0" distR="0" wp14:anchorId="40DC8460" wp14:editId="66CF3A74">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Pr>
        <w:rFonts w:ascii="Georgia" w:hAnsi="Georgia"/>
        <w:sz w:val="22"/>
      </w:rPr>
      <w:t xml:space="preserve">UNIVERSITY OF </w:t>
    </w:r>
    <w:r>
      <w:rPr>
        <w:rFonts w:ascii="Georgia" w:hAnsi="Georgia"/>
        <w:sz w:val="22"/>
      </w:rPr>
      <w:t>ZADAR</w:t>
    </w:r>
    <w:r w:rsidRPr="001B3A0D">
      <w:rPr>
        <w:rFonts w:ascii="Georgia" w:hAnsi="Georgia"/>
        <w:sz w:val="22"/>
      </w:rPr>
      <w:tab/>
    </w:r>
    <w:r w:rsidRPr="001B3A0D">
      <w:rPr>
        <w:rFonts w:ascii="Georgia" w:hAnsi="Georgia"/>
        <w:sz w:val="22"/>
      </w:rPr>
      <w:tab/>
    </w:r>
  </w:p>
  <w:p w:rsidR="0079745E" w:rsidRPr="001B3A0D" w:rsidRDefault="003C45BA" w:rsidP="0079745E">
    <w:pPr>
      <w:pStyle w:val="Heading2"/>
      <w:tabs>
        <w:tab w:val="left" w:pos="1418"/>
      </w:tabs>
      <w:spacing w:before="0" w:beforeAutospacing="0" w:after="0" w:afterAutospacing="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3C45BA"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3C45BA" w:rsidP="0079745E">
    <w:pPr>
      <w:pStyle w:val="Header"/>
    </w:pPr>
  </w:p>
  <w:p w:rsidR="0079745E" w:rsidRDefault="003C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96"/>
    <w:rsid w:val="003C45BA"/>
    <w:rsid w:val="006C14D2"/>
    <w:rsid w:val="00744DF3"/>
    <w:rsid w:val="00956C75"/>
    <w:rsid w:val="009B4CA1"/>
    <w:rsid w:val="00B46496"/>
    <w:rsid w:val="00BE6B1D"/>
    <w:rsid w:val="00E9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71AD4-476C-4656-9C9C-7C3C7AA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1D"/>
    <w:pPr>
      <w:spacing w:before="120" w:after="120" w:line="240" w:lineRule="auto"/>
    </w:pPr>
    <w:rPr>
      <w:rFonts w:ascii="Calibri" w:eastAsia="Calibri" w:hAnsi="Calibri" w:cs="Times New Roman"/>
    </w:rPr>
  </w:style>
  <w:style w:type="paragraph" w:styleId="Heading2">
    <w:name w:val="heading 2"/>
    <w:basedOn w:val="Normal"/>
    <w:link w:val="Heading2Char"/>
    <w:uiPriority w:val="9"/>
    <w:qFormat/>
    <w:rsid w:val="00BE6B1D"/>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B1D"/>
    <w:rPr>
      <w:rFonts w:ascii="Times New Roman" w:eastAsia="Times New Roman" w:hAnsi="Times New Roman" w:cs="Times New Roman"/>
      <w:b/>
      <w:bCs/>
      <w:sz w:val="36"/>
      <w:szCs w:val="36"/>
      <w:lang w:eastAsia="hr-HR"/>
    </w:rPr>
  </w:style>
  <w:style w:type="paragraph" w:styleId="Header">
    <w:name w:val="header"/>
    <w:basedOn w:val="Normal"/>
    <w:link w:val="HeaderChar"/>
    <w:uiPriority w:val="99"/>
    <w:unhideWhenUsed/>
    <w:rsid w:val="00BE6B1D"/>
    <w:pPr>
      <w:tabs>
        <w:tab w:val="center" w:pos="4536"/>
        <w:tab w:val="right" w:pos="9072"/>
      </w:tabs>
      <w:spacing w:before="0" w:after="0"/>
    </w:pPr>
  </w:style>
  <w:style w:type="character" w:customStyle="1" w:styleId="HeaderChar">
    <w:name w:val="Header Char"/>
    <w:basedOn w:val="DefaultParagraphFont"/>
    <w:link w:val="Header"/>
    <w:uiPriority w:val="99"/>
    <w:rsid w:val="00BE6B1D"/>
    <w:rPr>
      <w:rFonts w:ascii="Calibri" w:eastAsia="Calibri" w:hAnsi="Calibri" w:cs="Times New Roman"/>
    </w:rPr>
  </w:style>
  <w:style w:type="character" w:styleId="Hyperlink">
    <w:name w:val="Hyperlink"/>
    <w:basedOn w:val="DefaultParagraphFont"/>
    <w:uiPriority w:val="99"/>
    <w:unhideWhenUsed/>
    <w:rsid w:val="00BE6B1D"/>
    <w:rPr>
      <w:color w:val="0563C1" w:themeColor="hyperlink"/>
      <w:u w:val="single"/>
    </w:rPr>
  </w:style>
  <w:style w:type="paragraph" w:styleId="ListParagraph">
    <w:name w:val="List Paragraph"/>
    <w:basedOn w:val="Normal"/>
    <w:qFormat/>
    <w:rsid w:val="00BE6B1D"/>
    <w:pPr>
      <w:suppressAutoHyphens/>
      <w:spacing w:before="0" w:after="0" w:line="360" w:lineRule="auto"/>
      <w:ind w:left="720" w:firstLine="851"/>
      <w:jc w:val="both"/>
    </w:pPr>
    <w:rPr>
      <w:rFonts w:ascii="Times New Roman" w:hAnsi="Times New Roman" w:cs="Calibri"/>
      <w:sz w:val="24"/>
      <w:lang w:val="hr-HR" w:eastAsia="ar-SA"/>
    </w:rPr>
  </w:style>
  <w:style w:type="paragraph" w:styleId="NoSpacing">
    <w:name w:val="No Spacing"/>
    <w:uiPriority w:val="1"/>
    <w:qFormat/>
    <w:rsid w:val="00E9596B"/>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trmelj@unizd.hr" TargetMode="External"/><Relationship Id="rId5" Type="http://schemas.openxmlformats.org/officeDocument/2006/relationships/hyperlink" Target="mailto:lstrmelj@unizd.h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2</cp:revision>
  <dcterms:created xsi:type="dcterms:W3CDTF">2020-09-20T19:47:00Z</dcterms:created>
  <dcterms:modified xsi:type="dcterms:W3CDTF">2020-09-20T20:39:00Z</dcterms:modified>
</cp:coreProperties>
</file>