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94" w:rsidRPr="00C444B9" w:rsidRDefault="00076D94" w:rsidP="00076D94">
      <w:pPr>
        <w:spacing w:before="120" w:after="120" w:line="240" w:lineRule="auto"/>
        <w:rPr>
          <w:rFonts w:ascii="Times New Roman" w:eastAsia="Calibri" w:hAnsi="Times New Roman" w:cs="Times New Roman"/>
          <w:b/>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391"/>
        <w:gridCol w:w="392"/>
        <w:gridCol w:w="283"/>
        <w:gridCol w:w="31"/>
        <w:gridCol w:w="78"/>
        <w:gridCol w:w="251"/>
        <w:gridCol w:w="69"/>
        <w:gridCol w:w="71"/>
        <w:gridCol w:w="163"/>
        <w:gridCol w:w="229"/>
        <w:gridCol w:w="122"/>
        <w:gridCol w:w="270"/>
        <w:gridCol w:w="553"/>
        <w:gridCol w:w="90"/>
        <w:gridCol w:w="134"/>
        <w:gridCol w:w="133"/>
        <w:gridCol w:w="374"/>
        <w:gridCol w:w="365"/>
        <w:gridCol w:w="262"/>
        <w:gridCol w:w="229"/>
        <w:gridCol w:w="428"/>
        <w:gridCol w:w="278"/>
        <w:gridCol w:w="178"/>
        <w:gridCol w:w="21"/>
        <w:gridCol w:w="142"/>
        <w:gridCol w:w="217"/>
        <w:gridCol w:w="200"/>
        <w:gridCol w:w="33"/>
        <w:gridCol w:w="316"/>
        <w:gridCol w:w="84"/>
        <w:gridCol w:w="1100"/>
      </w:tblGrid>
      <w:tr w:rsidR="00076D94" w:rsidRPr="00C444B9" w:rsidTr="0097160C">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w:t>
            </w:r>
          </w:p>
        </w:tc>
        <w:tc>
          <w:tcPr>
            <w:tcW w:w="5196" w:type="dxa"/>
            <w:gridSpan w:val="22"/>
            <w:vAlign w:val="center"/>
          </w:tcPr>
          <w:p w:rsidR="00C444B9" w:rsidRPr="00C444B9" w:rsidRDefault="00C444B9" w:rsidP="00C444B9">
            <w:pPr>
              <w:spacing w:after="0" w:line="240" w:lineRule="auto"/>
              <w:jc w:val="center"/>
              <w:rPr>
                <w:rFonts w:ascii="Times New Roman" w:hAnsi="Times New Roman"/>
              </w:rPr>
            </w:pPr>
            <w:r>
              <w:rPr>
                <w:rFonts w:ascii="Times New Roman" w:hAnsi="Times New Roman"/>
              </w:rPr>
              <w:t>Introduction to English Literary Studies</w:t>
            </w:r>
          </w:p>
          <w:p w:rsidR="00076D94" w:rsidRPr="00C444B9" w:rsidRDefault="00076D94" w:rsidP="0097160C">
            <w:pPr>
              <w:spacing w:before="20" w:after="20" w:line="240" w:lineRule="auto"/>
              <w:rPr>
                <w:rFonts w:ascii="Times New Roman" w:eastAsia="Calibri" w:hAnsi="Times New Roman" w:cs="Times New Roman"/>
                <w:b/>
                <w:lang w:val="en-GB"/>
              </w:rPr>
            </w:pPr>
          </w:p>
        </w:tc>
        <w:tc>
          <w:tcPr>
            <w:tcW w:w="758" w:type="dxa"/>
            <w:gridSpan w:val="5"/>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Year</w:t>
            </w:r>
          </w:p>
        </w:tc>
        <w:tc>
          <w:tcPr>
            <w:tcW w:w="1533" w:type="dxa"/>
            <w:gridSpan w:val="4"/>
            <w:vAlign w:val="center"/>
          </w:tcPr>
          <w:p w:rsidR="00076D94" w:rsidRPr="00C444B9" w:rsidRDefault="00076D94" w:rsidP="0097160C">
            <w:pPr>
              <w:spacing w:before="20" w:after="20" w:line="240" w:lineRule="auto"/>
              <w:jc w:val="center"/>
              <w:rPr>
                <w:rFonts w:ascii="Times New Roman" w:eastAsia="Calibri" w:hAnsi="Times New Roman" w:cs="Times New Roman"/>
                <w:lang w:val="en-GB"/>
              </w:rPr>
            </w:pPr>
            <w:r w:rsidRPr="00C444B9">
              <w:rPr>
                <w:rFonts w:ascii="Times New Roman" w:eastAsia="Calibri" w:hAnsi="Times New Roman" w:cs="Times New Roman"/>
                <w:lang w:val="en-GB"/>
              </w:rPr>
              <w:t>2019/2020</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Study programme</w:t>
            </w:r>
          </w:p>
        </w:tc>
        <w:tc>
          <w:tcPr>
            <w:tcW w:w="5196" w:type="dxa"/>
            <w:gridSpan w:val="22"/>
            <w:vAlign w:val="center"/>
          </w:tcPr>
          <w:p w:rsidR="00C444B9" w:rsidRPr="00975396" w:rsidRDefault="00C444B9" w:rsidP="00C444B9">
            <w:pPr>
              <w:spacing w:after="0" w:line="240" w:lineRule="auto"/>
              <w:jc w:val="center"/>
              <w:rPr>
                <w:rFonts w:ascii="Times New Roman" w:hAnsi="Times New Roman"/>
              </w:rPr>
            </w:pPr>
            <w:r w:rsidRPr="00975396">
              <w:rPr>
                <w:rFonts w:ascii="Times New Roman" w:hAnsi="Times New Roman"/>
              </w:rPr>
              <w:t>Undergraduate Study of the English Language and Literature</w:t>
            </w:r>
          </w:p>
          <w:p w:rsidR="00076D94" w:rsidRPr="00C444B9" w:rsidRDefault="00076D94" w:rsidP="0097160C">
            <w:pPr>
              <w:spacing w:before="20" w:after="20" w:line="240" w:lineRule="auto"/>
              <w:rPr>
                <w:rFonts w:ascii="Times New Roman" w:eastAsia="Calibri" w:hAnsi="Times New Roman" w:cs="Times New Roman"/>
                <w:lang w:val="en-GB"/>
              </w:rPr>
            </w:pPr>
          </w:p>
        </w:tc>
        <w:tc>
          <w:tcPr>
            <w:tcW w:w="758" w:type="dxa"/>
            <w:gridSpan w:val="5"/>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ECTS</w:t>
            </w:r>
          </w:p>
        </w:tc>
        <w:tc>
          <w:tcPr>
            <w:tcW w:w="1533" w:type="dxa"/>
            <w:gridSpan w:val="4"/>
          </w:tcPr>
          <w:p w:rsidR="00076D94" w:rsidRPr="00C444B9" w:rsidRDefault="00076D94" w:rsidP="0097160C">
            <w:pPr>
              <w:spacing w:before="20" w:after="20" w:line="240" w:lineRule="auto"/>
              <w:jc w:val="center"/>
              <w:rPr>
                <w:rFonts w:ascii="Times New Roman" w:eastAsia="Calibri" w:hAnsi="Times New Roman" w:cs="Times New Roman"/>
                <w:lang w:val="en-GB"/>
              </w:rPr>
            </w:pPr>
            <w:r w:rsidRPr="00C444B9">
              <w:rPr>
                <w:rFonts w:ascii="Times New Roman" w:eastAsia="Calibri" w:hAnsi="Times New Roman" w:cs="Times New Roman"/>
                <w:lang w:val="en-GB"/>
              </w:rPr>
              <w:t>4</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Department</w:t>
            </w:r>
          </w:p>
        </w:tc>
        <w:tc>
          <w:tcPr>
            <w:tcW w:w="7487" w:type="dxa"/>
            <w:gridSpan w:val="31"/>
            <w:shd w:val="clear" w:color="auto" w:fill="FFFFFF"/>
            <w:vAlign w:val="center"/>
          </w:tcPr>
          <w:p w:rsidR="00076D94" w:rsidRPr="00C444B9" w:rsidRDefault="00C444B9" w:rsidP="0097160C">
            <w:pPr>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English department</w:t>
            </w:r>
          </w:p>
        </w:tc>
      </w:tr>
      <w:tr w:rsidR="00076D94" w:rsidRPr="00C444B9" w:rsidTr="0097160C">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Level of study programme</w:t>
            </w:r>
          </w:p>
        </w:tc>
        <w:tc>
          <w:tcPr>
            <w:tcW w:w="1729" w:type="dxa"/>
            <w:gridSpan w:val="9"/>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Undergraduate</w:t>
            </w:r>
          </w:p>
        </w:tc>
        <w:tc>
          <w:tcPr>
            <w:tcW w:w="1531" w:type="dxa"/>
            <w:gridSpan w:val="7"/>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Graduate</w:t>
            </w:r>
          </w:p>
        </w:tc>
        <w:tc>
          <w:tcPr>
            <w:tcW w:w="1936" w:type="dxa"/>
            <w:gridSpan w:val="6"/>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Integrated</w:t>
            </w:r>
          </w:p>
        </w:tc>
        <w:tc>
          <w:tcPr>
            <w:tcW w:w="2291" w:type="dxa"/>
            <w:gridSpan w:val="9"/>
            <w:shd w:val="clear" w:color="auto" w:fill="FFFFFF"/>
          </w:tcPr>
          <w:p w:rsidR="00076D94" w:rsidRPr="00C444B9" w:rsidRDefault="00076D94" w:rsidP="0097160C">
            <w:pPr>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Postgraduate</w:t>
            </w:r>
          </w:p>
        </w:tc>
      </w:tr>
      <w:tr w:rsidR="00076D94" w:rsidRPr="00C444B9" w:rsidTr="0097160C">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Type of study programme</w:t>
            </w:r>
          </w:p>
        </w:tc>
        <w:tc>
          <w:tcPr>
            <w:tcW w:w="1729" w:type="dxa"/>
            <w:gridSpan w:val="9"/>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Single major</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 xml:space="preserve">Double major </w:t>
            </w:r>
          </w:p>
        </w:tc>
        <w:tc>
          <w:tcPr>
            <w:tcW w:w="1531"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University</w:t>
            </w:r>
          </w:p>
        </w:tc>
        <w:tc>
          <w:tcPr>
            <w:tcW w:w="1936" w:type="dxa"/>
            <w:gridSpan w:val="6"/>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Professional</w:t>
            </w:r>
          </w:p>
        </w:tc>
        <w:tc>
          <w:tcPr>
            <w:tcW w:w="2291" w:type="dxa"/>
            <w:gridSpan w:val="9"/>
            <w:shd w:val="clear" w:color="auto" w:fill="FFFFFF"/>
            <w:vAlign w:val="center"/>
          </w:tcPr>
          <w:p w:rsidR="00076D94" w:rsidRPr="00C444B9" w:rsidRDefault="00076D94" w:rsidP="0097160C">
            <w:pPr>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Specialized</w:t>
            </w:r>
          </w:p>
        </w:tc>
      </w:tr>
      <w:tr w:rsidR="00076D94" w:rsidRPr="00C444B9" w:rsidTr="0097160C">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Year of study</w:t>
            </w:r>
          </w:p>
        </w:tc>
        <w:tc>
          <w:tcPr>
            <w:tcW w:w="1495" w:type="dxa"/>
            <w:gridSpan w:val="7"/>
            <w:shd w:val="clear" w:color="auto" w:fill="FFFFFF"/>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 xml:space="preserve"> 1.</w:t>
            </w:r>
          </w:p>
        </w:tc>
        <w:tc>
          <w:tcPr>
            <w:tcW w:w="1498" w:type="dxa"/>
            <w:gridSpan w:val="7"/>
            <w:shd w:val="clear" w:color="auto" w:fill="FFFFFF"/>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2.</w:t>
            </w:r>
          </w:p>
        </w:tc>
        <w:tc>
          <w:tcPr>
            <w:tcW w:w="1497" w:type="dxa"/>
            <w:gridSpan w:val="6"/>
            <w:shd w:val="clear" w:color="auto" w:fill="FFFFFF"/>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3.</w:t>
            </w:r>
          </w:p>
        </w:tc>
        <w:tc>
          <w:tcPr>
            <w:tcW w:w="1497" w:type="dxa"/>
            <w:gridSpan w:val="8"/>
            <w:shd w:val="clear" w:color="auto" w:fill="FFFFFF"/>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4.</w:t>
            </w:r>
          </w:p>
        </w:tc>
        <w:tc>
          <w:tcPr>
            <w:tcW w:w="1500" w:type="dxa"/>
            <w:gridSpan w:val="3"/>
            <w:shd w:val="clear" w:color="auto" w:fill="FFFFFF"/>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5.</w:t>
            </w:r>
          </w:p>
        </w:tc>
      </w:tr>
      <w:tr w:rsidR="00076D94" w:rsidRPr="00C444B9" w:rsidTr="0097160C">
        <w:trPr>
          <w:trHeight w:val="80"/>
        </w:trPr>
        <w:tc>
          <w:tcPr>
            <w:tcW w:w="1801" w:type="dxa"/>
            <w:vMerge w:val="restart"/>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Semester</w:t>
            </w:r>
          </w:p>
        </w:tc>
        <w:tc>
          <w:tcPr>
            <w:tcW w:w="1066" w:type="dxa"/>
            <w:gridSpan w:val="3"/>
            <w:vMerge w:val="restart"/>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Winter</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Summer</w:t>
            </w:r>
          </w:p>
        </w:tc>
        <w:tc>
          <w:tcPr>
            <w:tcW w:w="1284" w:type="dxa"/>
            <w:gridSpan w:val="9"/>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I.</w:t>
            </w:r>
          </w:p>
        </w:tc>
        <w:tc>
          <w:tcPr>
            <w:tcW w:w="1284" w:type="dxa"/>
            <w:gridSpan w:val="5"/>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II.</w:t>
            </w:r>
          </w:p>
        </w:tc>
        <w:tc>
          <w:tcPr>
            <w:tcW w:w="1284" w:type="dxa"/>
            <w:gridSpan w:val="4"/>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III.</w:t>
            </w:r>
          </w:p>
        </w:tc>
        <w:tc>
          <w:tcPr>
            <w:tcW w:w="1469" w:type="dxa"/>
            <w:gridSpan w:val="9"/>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IV.</w:t>
            </w:r>
          </w:p>
        </w:tc>
        <w:tc>
          <w:tcPr>
            <w:tcW w:w="1100" w:type="dxa"/>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V.</w:t>
            </w:r>
          </w:p>
        </w:tc>
      </w:tr>
      <w:tr w:rsidR="00076D94" w:rsidRPr="00C444B9" w:rsidTr="0097160C">
        <w:trPr>
          <w:trHeight w:val="80"/>
        </w:trPr>
        <w:tc>
          <w:tcPr>
            <w:tcW w:w="1801" w:type="dxa"/>
            <w:vMerge/>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066" w:type="dxa"/>
            <w:gridSpan w:val="3"/>
            <w:vMerge/>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p>
        </w:tc>
        <w:tc>
          <w:tcPr>
            <w:tcW w:w="1284" w:type="dxa"/>
            <w:gridSpan w:val="9"/>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VI.</w:t>
            </w:r>
          </w:p>
        </w:tc>
        <w:tc>
          <w:tcPr>
            <w:tcW w:w="1284" w:type="dxa"/>
            <w:gridSpan w:val="5"/>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VII.</w:t>
            </w:r>
          </w:p>
        </w:tc>
        <w:tc>
          <w:tcPr>
            <w:tcW w:w="1284" w:type="dxa"/>
            <w:gridSpan w:val="4"/>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VIII.</w:t>
            </w:r>
          </w:p>
        </w:tc>
        <w:tc>
          <w:tcPr>
            <w:tcW w:w="1469" w:type="dxa"/>
            <w:gridSpan w:val="9"/>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IX.</w:t>
            </w:r>
          </w:p>
        </w:tc>
        <w:tc>
          <w:tcPr>
            <w:tcW w:w="1100" w:type="dxa"/>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X.</w:t>
            </w:r>
          </w:p>
        </w:tc>
      </w:tr>
      <w:tr w:rsidR="00076D94" w:rsidRPr="00C444B9" w:rsidTr="0097160C">
        <w:trPr>
          <w:trHeight w:val="80"/>
        </w:trPr>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Status of the course</w:t>
            </w:r>
          </w:p>
        </w:tc>
        <w:tc>
          <w:tcPr>
            <w:tcW w:w="1066" w:type="dxa"/>
            <w:gridSpan w:val="3"/>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Compulsory</w:t>
            </w:r>
          </w:p>
        </w:tc>
        <w:tc>
          <w:tcPr>
            <w:tcW w:w="1284" w:type="dxa"/>
            <w:gridSpan w:val="9"/>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Elective</w:t>
            </w:r>
          </w:p>
        </w:tc>
        <w:tc>
          <w:tcPr>
            <w:tcW w:w="2568" w:type="dxa"/>
            <w:gridSpan w:val="9"/>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Elective course offered to students from other departments</w:t>
            </w:r>
          </w:p>
        </w:tc>
        <w:tc>
          <w:tcPr>
            <w:tcW w:w="1469" w:type="dxa"/>
            <w:gridSpan w:val="9"/>
            <w:shd w:val="clear" w:color="auto" w:fill="F2F2F2"/>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b/>
                <w:lang w:val="en-GB"/>
              </w:rPr>
              <w:t>Teaching Competencies</w:t>
            </w:r>
          </w:p>
        </w:tc>
        <w:tc>
          <w:tcPr>
            <w:tcW w:w="1100" w:type="dxa"/>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YES </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 xml:space="preserve"> NO</w:t>
            </w:r>
          </w:p>
        </w:tc>
      </w:tr>
      <w:tr w:rsidR="00076D94" w:rsidRPr="00C444B9" w:rsidTr="0097160C">
        <w:trPr>
          <w:trHeight w:val="80"/>
        </w:trPr>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 xml:space="preserve"> Workload</w:t>
            </w:r>
          </w:p>
        </w:tc>
        <w:tc>
          <w:tcPr>
            <w:tcW w:w="391" w:type="dxa"/>
          </w:tcPr>
          <w:p w:rsidR="00076D94" w:rsidRPr="00C444B9" w:rsidRDefault="00076D94" w:rsidP="0097160C">
            <w:pPr>
              <w:spacing w:before="20" w:after="20" w:line="240" w:lineRule="auto"/>
              <w:jc w:val="center"/>
              <w:rPr>
                <w:rFonts w:ascii="Times New Roman" w:eastAsia="Calibri" w:hAnsi="Times New Roman" w:cs="Times New Roman"/>
                <w:lang w:val="en-GB"/>
              </w:rPr>
            </w:pPr>
          </w:p>
        </w:tc>
        <w:tc>
          <w:tcPr>
            <w:tcW w:w="392" w:type="dxa"/>
          </w:tcPr>
          <w:p w:rsidR="00076D94" w:rsidRPr="00C444B9" w:rsidRDefault="00076D94" w:rsidP="0097160C">
            <w:pPr>
              <w:spacing w:before="20" w:after="20" w:line="240" w:lineRule="auto"/>
              <w:jc w:val="center"/>
              <w:rPr>
                <w:rFonts w:ascii="Times New Roman" w:eastAsia="Calibri" w:hAnsi="Times New Roman" w:cs="Times New Roman"/>
                <w:b/>
                <w:highlight w:val="yellow"/>
                <w:lang w:val="en-GB"/>
              </w:rPr>
            </w:pPr>
            <w:r w:rsidRPr="00C444B9">
              <w:rPr>
                <w:rFonts w:ascii="Times New Roman" w:eastAsia="Calibri" w:hAnsi="Times New Roman" w:cs="Times New Roman"/>
                <w:b/>
                <w:highlight w:val="yellow"/>
                <w:lang w:val="en-GB"/>
              </w:rPr>
              <w:t>L</w:t>
            </w:r>
          </w:p>
        </w:tc>
        <w:tc>
          <w:tcPr>
            <w:tcW w:w="392" w:type="dxa"/>
            <w:gridSpan w:val="3"/>
          </w:tcPr>
          <w:p w:rsidR="00076D94" w:rsidRPr="00C444B9" w:rsidRDefault="00076D94" w:rsidP="0097160C">
            <w:pPr>
              <w:spacing w:before="20" w:after="20" w:line="240" w:lineRule="auto"/>
              <w:jc w:val="center"/>
              <w:rPr>
                <w:rFonts w:ascii="Times New Roman" w:eastAsia="Calibri" w:hAnsi="Times New Roman" w:cs="Times New Roman"/>
                <w:highlight w:val="yellow"/>
                <w:lang w:val="en-GB"/>
              </w:rPr>
            </w:pPr>
          </w:p>
        </w:tc>
        <w:tc>
          <w:tcPr>
            <w:tcW w:w="391" w:type="dxa"/>
            <w:gridSpan w:val="3"/>
          </w:tcPr>
          <w:p w:rsidR="00076D94" w:rsidRPr="00C444B9" w:rsidRDefault="00076D94" w:rsidP="0097160C">
            <w:pPr>
              <w:spacing w:before="20" w:after="20" w:line="240" w:lineRule="auto"/>
              <w:jc w:val="center"/>
              <w:rPr>
                <w:rFonts w:ascii="Times New Roman" w:eastAsia="Calibri" w:hAnsi="Times New Roman" w:cs="Times New Roman"/>
                <w:b/>
                <w:highlight w:val="yellow"/>
                <w:lang w:val="en-GB"/>
              </w:rPr>
            </w:pPr>
            <w:r w:rsidRPr="00C444B9">
              <w:rPr>
                <w:rFonts w:ascii="Times New Roman" w:eastAsia="Calibri" w:hAnsi="Times New Roman" w:cs="Times New Roman"/>
                <w:b/>
                <w:highlight w:val="yellow"/>
                <w:lang w:val="en-GB"/>
              </w:rPr>
              <w:t>S</w:t>
            </w:r>
          </w:p>
        </w:tc>
        <w:tc>
          <w:tcPr>
            <w:tcW w:w="392" w:type="dxa"/>
            <w:gridSpan w:val="2"/>
          </w:tcPr>
          <w:p w:rsidR="00076D94" w:rsidRPr="00C444B9" w:rsidRDefault="00076D94" w:rsidP="0097160C">
            <w:pPr>
              <w:spacing w:before="20" w:after="20" w:line="240" w:lineRule="auto"/>
              <w:jc w:val="center"/>
              <w:rPr>
                <w:rFonts w:ascii="Times New Roman" w:eastAsia="Calibri" w:hAnsi="Times New Roman" w:cs="Times New Roman"/>
                <w:lang w:val="en-GB"/>
              </w:rPr>
            </w:pPr>
          </w:p>
        </w:tc>
        <w:tc>
          <w:tcPr>
            <w:tcW w:w="392" w:type="dxa"/>
            <w:gridSpan w:val="2"/>
          </w:tcPr>
          <w:p w:rsidR="00076D94" w:rsidRPr="00C444B9" w:rsidRDefault="00076D94" w:rsidP="0097160C">
            <w:pPr>
              <w:spacing w:before="20" w:after="20" w:line="240" w:lineRule="auto"/>
              <w:jc w:val="center"/>
              <w:rPr>
                <w:rFonts w:ascii="Times New Roman" w:eastAsia="Calibri" w:hAnsi="Times New Roman" w:cs="Times New Roman"/>
                <w:b/>
                <w:lang w:val="en-GB"/>
              </w:rPr>
            </w:pPr>
            <w:r w:rsidRPr="00C444B9">
              <w:rPr>
                <w:rFonts w:ascii="Times New Roman" w:eastAsia="Calibri" w:hAnsi="Times New Roman" w:cs="Times New Roman"/>
                <w:b/>
                <w:lang w:val="en-GB"/>
              </w:rPr>
              <w:t>E</w:t>
            </w:r>
          </w:p>
        </w:tc>
        <w:tc>
          <w:tcPr>
            <w:tcW w:w="4037" w:type="dxa"/>
            <w:gridSpan w:val="18"/>
            <w:shd w:val="clear" w:color="auto" w:fill="F2F2F2"/>
            <w:vAlign w:val="center"/>
          </w:tcPr>
          <w:p w:rsidR="00076D94" w:rsidRPr="00C444B9" w:rsidRDefault="00076D94" w:rsidP="0097160C">
            <w:pPr>
              <w:tabs>
                <w:tab w:val="left" w:pos="1218"/>
              </w:tabs>
              <w:spacing w:before="20" w:after="20" w:line="240" w:lineRule="auto"/>
              <w:jc w:val="center"/>
              <w:rPr>
                <w:rFonts w:ascii="Times New Roman" w:eastAsia="Calibri" w:hAnsi="Times New Roman" w:cs="Times New Roman"/>
                <w:b/>
                <w:lang w:val="en-GB"/>
              </w:rPr>
            </w:pPr>
            <w:r w:rsidRPr="00C444B9">
              <w:rPr>
                <w:rFonts w:ascii="Times New Roman" w:eastAsia="Calibri" w:hAnsi="Times New Roman" w:cs="Times New Roman"/>
                <w:b/>
                <w:lang w:val="en-GB"/>
              </w:rPr>
              <w:t>Internet sources for e-learning</w:t>
            </w:r>
          </w:p>
        </w:tc>
        <w:tc>
          <w:tcPr>
            <w:tcW w:w="1100" w:type="dxa"/>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 xml:space="preserve"> YES </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NO</w:t>
            </w:r>
          </w:p>
        </w:tc>
      </w:tr>
      <w:tr w:rsidR="00076D94" w:rsidRPr="00C444B9" w:rsidTr="0097160C">
        <w:trPr>
          <w:trHeight w:val="80"/>
        </w:trPr>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Location and time of instruction</w:t>
            </w:r>
          </w:p>
        </w:tc>
        <w:tc>
          <w:tcPr>
            <w:tcW w:w="2350" w:type="dxa"/>
            <w:gridSpan w:val="12"/>
            <w:vAlign w:val="center"/>
          </w:tcPr>
          <w:p w:rsidR="00076D94" w:rsidRPr="00C444B9" w:rsidRDefault="00C444B9" w:rsidP="0097160C">
            <w:pPr>
              <w:spacing w:before="20" w:after="20" w:line="240" w:lineRule="auto"/>
              <w:jc w:val="center"/>
              <w:rPr>
                <w:rFonts w:ascii="Times New Roman" w:eastAsia="Calibri" w:hAnsi="Times New Roman" w:cs="Times New Roman"/>
                <w:lang w:val="en-GB"/>
              </w:rPr>
            </w:pPr>
            <w:r w:rsidRPr="00C444B9">
              <w:rPr>
                <w:rFonts w:ascii="Times New Roman" w:eastAsia="Calibri" w:hAnsi="Times New Roman" w:cs="Times New Roman"/>
                <w:lang w:val="en-GB"/>
              </w:rPr>
              <w:t>Mondays</w:t>
            </w:r>
            <w:r>
              <w:rPr>
                <w:rFonts w:ascii="Times New Roman" w:eastAsia="Calibri" w:hAnsi="Times New Roman" w:cs="Times New Roman"/>
                <w:lang w:val="en-GB"/>
              </w:rPr>
              <w:t xml:space="preserve"> (Group A 14.00-16.00; Group B 16.00-18.00), Room 143</w:t>
            </w:r>
          </w:p>
        </w:tc>
        <w:tc>
          <w:tcPr>
            <w:tcW w:w="4037" w:type="dxa"/>
            <w:gridSpan w:val="18"/>
            <w:shd w:val="clear" w:color="auto" w:fill="F2F2F2"/>
            <w:vAlign w:val="center"/>
          </w:tcPr>
          <w:p w:rsidR="00076D94" w:rsidRPr="00C444B9" w:rsidRDefault="00076D94" w:rsidP="0097160C">
            <w:pPr>
              <w:tabs>
                <w:tab w:val="left" w:pos="1218"/>
              </w:tabs>
              <w:spacing w:before="20" w:after="20" w:line="240" w:lineRule="auto"/>
              <w:jc w:val="right"/>
              <w:rPr>
                <w:rFonts w:ascii="Times New Roman" w:eastAsia="Calibri" w:hAnsi="Times New Roman" w:cs="Times New Roman"/>
                <w:b/>
                <w:color w:val="FF0000"/>
                <w:lang w:val="en-GB"/>
              </w:rPr>
            </w:pPr>
            <w:r w:rsidRPr="00C444B9">
              <w:rPr>
                <w:rFonts w:ascii="Times New Roman" w:eastAsia="Calibri" w:hAnsi="Times New Roman" w:cs="Times New Roman"/>
                <w:b/>
                <w:lang w:val="en-GB"/>
              </w:rPr>
              <w:t>Language(s) in which the course is taught</w:t>
            </w:r>
          </w:p>
        </w:tc>
        <w:tc>
          <w:tcPr>
            <w:tcW w:w="1100" w:type="dxa"/>
            <w:vAlign w:val="center"/>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lang w:val="en-GB"/>
              </w:rPr>
              <w:t>English</w:t>
            </w:r>
          </w:p>
        </w:tc>
      </w:tr>
      <w:tr w:rsidR="00076D94" w:rsidRPr="00C444B9" w:rsidTr="0097160C">
        <w:trPr>
          <w:trHeight w:val="80"/>
        </w:trPr>
        <w:tc>
          <w:tcPr>
            <w:tcW w:w="1801" w:type="dxa"/>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 start date</w:t>
            </w:r>
          </w:p>
        </w:tc>
        <w:tc>
          <w:tcPr>
            <w:tcW w:w="2350" w:type="dxa"/>
            <w:gridSpan w:val="12"/>
            <w:vAlign w:val="center"/>
          </w:tcPr>
          <w:p w:rsidR="00076D94" w:rsidRPr="00C444B9" w:rsidRDefault="00C444B9" w:rsidP="0097160C">
            <w:pPr>
              <w:spacing w:before="20" w:after="20" w:line="240" w:lineRule="auto"/>
              <w:rPr>
                <w:rFonts w:ascii="Times New Roman" w:eastAsia="Calibri" w:hAnsi="Times New Roman" w:cs="Times New Roman"/>
                <w:b/>
                <w:lang w:val="en-GB"/>
              </w:rPr>
            </w:pPr>
            <w:proofErr w:type="spellStart"/>
            <w:r>
              <w:rPr>
                <w:rFonts w:ascii="Times New Roman" w:hAnsi="Times New Roman" w:cs="Times New Roman"/>
                <w:lang w:val="hr-HR"/>
              </w:rPr>
              <w:t>October</w:t>
            </w:r>
            <w:proofErr w:type="spellEnd"/>
            <w:r>
              <w:rPr>
                <w:rFonts w:ascii="Times New Roman" w:hAnsi="Times New Roman" w:cs="Times New Roman"/>
                <w:lang w:val="hr-HR"/>
              </w:rPr>
              <w:t xml:space="preserve"> 7, 2019</w:t>
            </w:r>
          </w:p>
        </w:tc>
        <w:tc>
          <w:tcPr>
            <w:tcW w:w="4037" w:type="dxa"/>
            <w:gridSpan w:val="18"/>
            <w:shd w:val="clear" w:color="auto" w:fill="F2F2F2"/>
            <w:vAlign w:val="center"/>
          </w:tcPr>
          <w:p w:rsidR="00076D94" w:rsidRPr="00C444B9" w:rsidRDefault="00076D94" w:rsidP="0097160C">
            <w:pPr>
              <w:tabs>
                <w:tab w:val="left" w:pos="1218"/>
              </w:tabs>
              <w:spacing w:before="20" w:after="20" w:line="240" w:lineRule="auto"/>
              <w:jc w:val="right"/>
              <w:rPr>
                <w:rFonts w:ascii="Times New Roman" w:eastAsia="Calibri" w:hAnsi="Times New Roman" w:cs="Times New Roman"/>
                <w:b/>
                <w:lang w:val="en-GB"/>
              </w:rPr>
            </w:pPr>
            <w:r w:rsidRPr="00C444B9">
              <w:rPr>
                <w:rFonts w:ascii="Times New Roman" w:eastAsia="Calibri" w:hAnsi="Times New Roman" w:cs="Times New Roman"/>
                <w:b/>
                <w:lang w:val="en-GB"/>
              </w:rPr>
              <w:t>Course end date</w:t>
            </w:r>
          </w:p>
        </w:tc>
        <w:tc>
          <w:tcPr>
            <w:tcW w:w="1100" w:type="dxa"/>
            <w:vAlign w:val="center"/>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January 20, 2020</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Enrolment requirements</w:t>
            </w:r>
          </w:p>
        </w:tc>
        <w:tc>
          <w:tcPr>
            <w:tcW w:w="7487" w:type="dxa"/>
            <w:gridSpan w:val="31"/>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sidRPr="00975396">
              <w:rPr>
                <w:rFonts w:ascii="Times New Roman" w:hAnsi="Times New Roman"/>
              </w:rPr>
              <w:t>Students must be enrolled in the 1st semester of undergraduate study of the English language and literature.</w:t>
            </w:r>
          </w:p>
        </w:tc>
      </w:tr>
      <w:tr w:rsidR="00076D94" w:rsidRPr="00C444B9" w:rsidTr="0097160C">
        <w:tc>
          <w:tcPr>
            <w:tcW w:w="9288" w:type="dxa"/>
            <w:gridSpan w:val="32"/>
            <w:shd w:val="clear" w:color="auto" w:fill="D9D9D9"/>
          </w:tcPr>
          <w:p w:rsidR="00076D94" w:rsidRPr="00C444B9" w:rsidRDefault="00076D94" w:rsidP="0097160C">
            <w:pPr>
              <w:spacing w:before="20" w:after="20" w:line="240" w:lineRule="auto"/>
              <w:rPr>
                <w:rFonts w:ascii="Times New Roman" w:eastAsia="Calibri" w:hAnsi="Times New Roman" w:cs="Times New Roman"/>
                <w:lang w:val="en-GB"/>
              </w:rPr>
            </w:pP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 coordinator</w:t>
            </w:r>
          </w:p>
        </w:tc>
        <w:tc>
          <w:tcPr>
            <w:tcW w:w="7487" w:type="dxa"/>
            <w:gridSpan w:val="31"/>
          </w:tcPr>
          <w:p w:rsidR="00C444B9" w:rsidRPr="00975396" w:rsidRDefault="00C444B9" w:rsidP="00C444B9">
            <w:pPr>
              <w:spacing w:after="0" w:line="240" w:lineRule="auto"/>
              <w:rPr>
                <w:rFonts w:ascii="Times New Roman" w:hAnsi="Times New Roman"/>
                <w:color w:val="000000" w:themeColor="text1"/>
                <w:lang w:val="en-GB"/>
              </w:rPr>
            </w:pPr>
            <w:proofErr w:type="spellStart"/>
            <w:r w:rsidRPr="00975396">
              <w:rPr>
                <w:rFonts w:ascii="Times New Roman" w:hAnsi="Times New Roman"/>
                <w:color w:val="000000" w:themeColor="text1"/>
                <w:lang w:val="en-GB"/>
              </w:rPr>
              <w:t>Vesna</w:t>
            </w:r>
            <w:proofErr w:type="spellEnd"/>
            <w:r w:rsidRPr="00975396">
              <w:rPr>
                <w:rFonts w:ascii="Times New Roman" w:hAnsi="Times New Roman"/>
                <w:color w:val="000000" w:themeColor="text1"/>
                <w:lang w:val="en-GB"/>
              </w:rPr>
              <w:t xml:space="preserve"> </w:t>
            </w:r>
            <w:proofErr w:type="spellStart"/>
            <w:r w:rsidRPr="00975396">
              <w:rPr>
                <w:rFonts w:ascii="Times New Roman" w:hAnsi="Times New Roman"/>
                <w:color w:val="000000" w:themeColor="text1"/>
                <w:lang w:val="en-GB"/>
              </w:rPr>
              <w:t>Ukić</w:t>
            </w:r>
            <w:proofErr w:type="spellEnd"/>
            <w:r w:rsidRPr="00975396">
              <w:rPr>
                <w:rFonts w:ascii="Times New Roman" w:hAnsi="Times New Roman"/>
                <w:color w:val="000000" w:themeColor="text1"/>
                <w:lang w:val="en-GB"/>
              </w:rPr>
              <w:t xml:space="preserve"> </w:t>
            </w:r>
            <w:proofErr w:type="spellStart"/>
            <w:r w:rsidRPr="00975396">
              <w:rPr>
                <w:rFonts w:ascii="Times New Roman" w:hAnsi="Times New Roman"/>
                <w:color w:val="000000" w:themeColor="text1"/>
                <w:lang w:val="en-GB"/>
              </w:rPr>
              <w:t>Košta</w:t>
            </w:r>
            <w:proofErr w:type="spellEnd"/>
            <w:r>
              <w:rPr>
                <w:rFonts w:ascii="Times New Roman" w:hAnsi="Times New Roman"/>
                <w:color w:val="000000" w:themeColor="text1"/>
                <w:lang w:val="en-GB"/>
              </w:rPr>
              <w:t>, Ph.D., Assistant Professor</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p>
        </w:tc>
      </w:tr>
      <w:tr w:rsidR="00076D94" w:rsidRPr="00C444B9" w:rsidTr="0097160C">
        <w:tc>
          <w:tcPr>
            <w:tcW w:w="1801" w:type="dxa"/>
            <w:shd w:val="clear" w:color="auto" w:fill="F2F2F2"/>
          </w:tcPr>
          <w:p w:rsidR="00076D94" w:rsidRPr="00C444B9" w:rsidRDefault="00076D94" w:rsidP="0097160C">
            <w:pPr>
              <w:spacing w:before="20" w:after="20" w:line="240" w:lineRule="auto"/>
              <w:jc w:val="right"/>
              <w:rPr>
                <w:rFonts w:ascii="Times New Roman" w:eastAsia="Calibri" w:hAnsi="Times New Roman" w:cs="Times New Roman"/>
                <w:b/>
                <w:lang w:val="en-GB"/>
              </w:rPr>
            </w:pPr>
            <w:r w:rsidRPr="00C444B9">
              <w:rPr>
                <w:rFonts w:ascii="Times New Roman" w:eastAsia="Calibri" w:hAnsi="Times New Roman" w:cs="Times New Roman"/>
                <w:b/>
                <w:lang w:val="en-GB"/>
              </w:rPr>
              <w:t>E-mail</w:t>
            </w:r>
          </w:p>
        </w:tc>
        <w:tc>
          <w:tcPr>
            <w:tcW w:w="3999" w:type="dxa"/>
            <w:gridSpan w:val="18"/>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vukic@unizd.hr</w:t>
            </w:r>
          </w:p>
        </w:tc>
        <w:tc>
          <w:tcPr>
            <w:tcW w:w="1538" w:type="dxa"/>
            <w:gridSpan w:val="7"/>
            <w:shd w:val="clear" w:color="auto" w:fill="F2F2F2"/>
          </w:tcPr>
          <w:p w:rsidR="00076D94" w:rsidRPr="00C444B9" w:rsidRDefault="00076D94" w:rsidP="0097160C">
            <w:pPr>
              <w:tabs>
                <w:tab w:val="left" w:pos="1218"/>
              </w:tabs>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Consultation hours</w:t>
            </w:r>
          </w:p>
        </w:tc>
        <w:tc>
          <w:tcPr>
            <w:tcW w:w="1950" w:type="dxa"/>
            <w:gridSpan w:val="6"/>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Fridays, 12.30-14.00</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 instructor</w:t>
            </w:r>
          </w:p>
        </w:tc>
        <w:tc>
          <w:tcPr>
            <w:tcW w:w="7487" w:type="dxa"/>
            <w:gridSpan w:val="31"/>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r>
      <w:tr w:rsidR="00076D94" w:rsidRPr="00C444B9" w:rsidTr="0097160C">
        <w:tc>
          <w:tcPr>
            <w:tcW w:w="1801" w:type="dxa"/>
            <w:shd w:val="clear" w:color="auto" w:fill="F2F2F2"/>
          </w:tcPr>
          <w:p w:rsidR="00076D94" w:rsidRPr="00C444B9" w:rsidRDefault="00076D94" w:rsidP="0097160C">
            <w:pPr>
              <w:spacing w:before="20" w:after="20" w:line="240" w:lineRule="auto"/>
              <w:jc w:val="right"/>
              <w:rPr>
                <w:rFonts w:ascii="Times New Roman" w:eastAsia="Calibri" w:hAnsi="Times New Roman" w:cs="Times New Roman"/>
                <w:b/>
                <w:lang w:val="en-GB"/>
              </w:rPr>
            </w:pPr>
            <w:r w:rsidRPr="00C444B9">
              <w:rPr>
                <w:rFonts w:ascii="Times New Roman" w:eastAsia="Calibri" w:hAnsi="Times New Roman" w:cs="Times New Roman"/>
                <w:b/>
                <w:lang w:val="en-GB"/>
              </w:rPr>
              <w:t>E-mail</w:t>
            </w:r>
          </w:p>
        </w:tc>
        <w:tc>
          <w:tcPr>
            <w:tcW w:w="3999" w:type="dxa"/>
            <w:gridSpan w:val="18"/>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c>
          <w:tcPr>
            <w:tcW w:w="1538" w:type="dxa"/>
            <w:gridSpan w:val="7"/>
            <w:shd w:val="clear" w:color="auto" w:fill="F2F2F2"/>
          </w:tcPr>
          <w:p w:rsidR="00076D94" w:rsidRPr="00C444B9" w:rsidRDefault="00076D94" w:rsidP="0097160C">
            <w:pPr>
              <w:tabs>
                <w:tab w:val="left" w:pos="1218"/>
              </w:tabs>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Consultation hours</w:t>
            </w:r>
          </w:p>
        </w:tc>
        <w:tc>
          <w:tcPr>
            <w:tcW w:w="1950" w:type="dxa"/>
            <w:gridSpan w:val="6"/>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Assistant/Associate</w:t>
            </w:r>
          </w:p>
        </w:tc>
        <w:tc>
          <w:tcPr>
            <w:tcW w:w="7487" w:type="dxa"/>
            <w:gridSpan w:val="31"/>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r>
      <w:tr w:rsidR="00076D94" w:rsidRPr="00C444B9" w:rsidTr="0097160C">
        <w:tc>
          <w:tcPr>
            <w:tcW w:w="1801" w:type="dxa"/>
            <w:shd w:val="clear" w:color="auto" w:fill="F2F2F2"/>
          </w:tcPr>
          <w:p w:rsidR="00076D94" w:rsidRPr="00C444B9" w:rsidRDefault="00076D94" w:rsidP="0097160C">
            <w:pPr>
              <w:spacing w:before="20" w:after="20" w:line="240" w:lineRule="auto"/>
              <w:jc w:val="right"/>
              <w:rPr>
                <w:rFonts w:ascii="Times New Roman" w:eastAsia="Calibri" w:hAnsi="Times New Roman" w:cs="Times New Roman"/>
                <w:b/>
                <w:lang w:val="en-GB"/>
              </w:rPr>
            </w:pPr>
            <w:r w:rsidRPr="00C444B9">
              <w:rPr>
                <w:rFonts w:ascii="Times New Roman" w:eastAsia="Calibri" w:hAnsi="Times New Roman" w:cs="Times New Roman"/>
                <w:b/>
                <w:lang w:val="en-GB"/>
              </w:rPr>
              <w:t>E-mail</w:t>
            </w:r>
          </w:p>
        </w:tc>
        <w:tc>
          <w:tcPr>
            <w:tcW w:w="3999" w:type="dxa"/>
            <w:gridSpan w:val="18"/>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c>
          <w:tcPr>
            <w:tcW w:w="1538" w:type="dxa"/>
            <w:gridSpan w:val="7"/>
            <w:shd w:val="clear" w:color="auto" w:fill="F2F2F2"/>
          </w:tcPr>
          <w:p w:rsidR="00076D94" w:rsidRPr="00C444B9" w:rsidRDefault="00076D94" w:rsidP="0097160C">
            <w:pPr>
              <w:tabs>
                <w:tab w:val="left" w:pos="1218"/>
              </w:tabs>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Consultation hours</w:t>
            </w:r>
          </w:p>
        </w:tc>
        <w:tc>
          <w:tcPr>
            <w:tcW w:w="1950" w:type="dxa"/>
            <w:gridSpan w:val="6"/>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Assistant/Associate</w:t>
            </w:r>
          </w:p>
        </w:tc>
        <w:tc>
          <w:tcPr>
            <w:tcW w:w="7487" w:type="dxa"/>
            <w:gridSpan w:val="31"/>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r>
      <w:tr w:rsidR="00076D94" w:rsidRPr="00C444B9" w:rsidTr="0097160C">
        <w:tc>
          <w:tcPr>
            <w:tcW w:w="1801" w:type="dxa"/>
            <w:shd w:val="clear" w:color="auto" w:fill="F2F2F2"/>
          </w:tcPr>
          <w:p w:rsidR="00076D94" w:rsidRPr="00C444B9" w:rsidRDefault="00076D94" w:rsidP="0097160C">
            <w:pPr>
              <w:spacing w:before="20" w:after="20" w:line="240" w:lineRule="auto"/>
              <w:jc w:val="right"/>
              <w:rPr>
                <w:rFonts w:ascii="Times New Roman" w:eastAsia="Calibri" w:hAnsi="Times New Roman" w:cs="Times New Roman"/>
                <w:b/>
                <w:lang w:val="en-GB"/>
              </w:rPr>
            </w:pPr>
            <w:r w:rsidRPr="00C444B9">
              <w:rPr>
                <w:rFonts w:ascii="Times New Roman" w:eastAsia="Calibri" w:hAnsi="Times New Roman" w:cs="Times New Roman"/>
                <w:b/>
                <w:lang w:val="en-GB"/>
              </w:rPr>
              <w:t>E-mail</w:t>
            </w:r>
          </w:p>
        </w:tc>
        <w:tc>
          <w:tcPr>
            <w:tcW w:w="3999" w:type="dxa"/>
            <w:gridSpan w:val="18"/>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c>
          <w:tcPr>
            <w:tcW w:w="1538" w:type="dxa"/>
            <w:gridSpan w:val="7"/>
            <w:shd w:val="clear" w:color="auto" w:fill="F2F2F2"/>
          </w:tcPr>
          <w:p w:rsidR="00076D94" w:rsidRPr="00C444B9" w:rsidRDefault="00076D94" w:rsidP="0097160C">
            <w:pPr>
              <w:tabs>
                <w:tab w:val="left" w:pos="1218"/>
              </w:tabs>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Consultation hours</w:t>
            </w:r>
          </w:p>
        </w:tc>
        <w:tc>
          <w:tcPr>
            <w:tcW w:w="1950" w:type="dxa"/>
            <w:gridSpan w:val="6"/>
          </w:tcPr>
          <w:p w:rsidR="00076D94" w:rsidRPr="00C444B9" w:rsidRDefault="00C444B9" w:rsidP="0097160C">
            <w:pPr>
              <w:tabs>
                <w:tab w:val="left" w:pos="1218"/>
              </w:tabs>
              <w:spacing w:before="20" w:after="20" w:line="240" w:lineRule="auto"/>
              <w:rPr>
                <w:rFonts w:ascii="Times New Roman" w:eastAsia="Calibri" w:hAnsi="Times New Roman" w:cs="Times New Roman"/>
                <w:lang w:val="en-GB"/>
              </w:rPr>
            </w:pPr>
            <w:r>
              <w:rPr>
                <w:rFonts w:ascii="Times New Roman" w:eastAsia="Calibri" w:hAnsi="Times New Roman" w:cs="Times New Roman"/>
                <w:lang w:val="en-GB"/>
              </w:rPr>
              <w:t>-</w:t>
            </w:r>
          </w:p>
        </w:tc>
      </w:tr>
      <w:tr w:rsidR="00076D94" w:rsidRPr="00C444B9" w:rsidTr="0097160C">
        <w:tc>
          <w:tcPr>
            <w:tcW w:w="9288" w:type="dxa"/>
            <w:gridSpan w:val="32"/>
            <w:shd w:val="clear" w:color="auto" w:fill="D9D9D9"/>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p>
        </w:tc>
      </w:tr>
      <w:tr w:rsidR="00076D94" w:rsidRPr="00C444B9" w:rsidTr="0097160C">
        <w:tc>
          <w:tcPr>
            <w:tcW w:w="1801" w:type="dxa"/>
            <w:vMerge w:val="restart"/>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Mode of teaching</w:t>
            </w:r>
          </w:p>
        </w:tc>
        <w:tc>
          <w:tcPr>
            <w:tcW w:w="1495"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Lectures</w:t>
            </w:r>
          </w:p>
        </w:tc>
        <w:tc>
          <w:tcPr>
            <w:tcW w:w="1498"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0B6385">
              <w:rPr>
                <w:rFonts w:ascii="Times New Roman" w:eastAsia="Calibri" w:hAnsi="Times New Roman" w:cs="Times New Roman"/>
                <w:highlight w:val="yellow"/>
                <w:lang w:val="en-GB"/>
              </w:rPr>
              <w:t>Seminars</w:t>
            </w:r>
            <w:r w:rsidRPr="00C444B9">
              <w:rPr>
                <w:rFonts w:ascii="Times New Roman" w:eastAsia="Calibri" w:hAnsi="Times New Roman" w:cs="Times New Roman"/>
                <w:lang w:val="en-GB"/>
              </w:rPr>
              <w:t xml:space="preserve"> and workshops</w:t>
            </w:r>
          </w:p>
        </w:tc>
        <w:tc>
          <w:tcPr>
            <w:tcW w:w="1497" w:type="dxa"/>
            <w:gridSpan w:val="6"/>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Exercises</w:t>
            </w:r>
          </w:p>
        </w:tc>
        <w:tc>
          <w:tcPr>
            <w:tcW w:w="1497" w:type="dxa"/>
            <w:gridSpan w:val="8"/>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946018">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E-learning</w:t>
            </w:r>
          </w:p>
        </w:tc>
        <w:tc>
          <w:tcPr>
            <w:tcW w:w="1500" w:type="dxa"/>
            <w:gridSpan w:val="3"/>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Field work</w:t>
            </w: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495"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Individual assignments</w:t>
            </w:r>
          </w:p>
        </w:tc>
        <w:tc>
          <w:tcPr>
            <w:tcW w:w="1498"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Multimedia and network</w:t>
            </w:r>
          </w:p>
        </w:tc>
        <w:tc>
          <w:tcPr>
            <w:tcW w:w="1497" w:type="dxa"/>
            <w:gridSpan w:val="6"/>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Laboratory</w:t>
            </w:r>
          </w:p>
        </w:tc>
        <w:tc>
          <w:tcPr>
            <w:tcW w:w="1497" w:type="dxa"/>
            <w:gridSpan w:val="8"/>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Mentoring</w:t>
            </w:r>
          </w:p>
        </w:tc>
        <w:tc>
          <w:tcPr>
            <w:tcW w:w="1500" w:type="dxa"/>
            <w:gridSpan w:val="3"/>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Other</w:t>
            </w:r>
          </w:p>
        </w:tc>
      </w:tr>
      <w:tr w:rsidR="00076D94" w:rsidRPr="00C444B9" w:rsidTr="0097160C">
        <w:tc>
          <w:tcPr>
            <w:tcW w:w="3296" w:type="dxa"/>
            <w:gridSpan w:val="8"/>
            <w:shd w:val="clear" w:color="auto" w:fill="F2F2F2"/>
          </w:tcPr>
          <w:p w:rsidR="00076D94" w:rsidRPr="00C044D2" w:rsidRDefault="00076D94" w:rsidP="0097160C">
            <w:pPr>
              <w:spacing w:before="20" w:after="20" w:line="240" w:lineRule="auto"/>
              <w:rPr>
                <w:rFonts w:ascii="Times New Roman" w:eastAsia="Calibri" w:hAnsi="Times New Roman" w:cs="Times New Roman"/>
                <w:b/>
                <w:highlight w:val="yellow"/>
                <w:lang w:val="en-GB"/>
              </w:rPr>
            </w:pPr>
            <w:r w:rsidRPr="00473C85">
              <w:rPr>
                <w:rFonts w:ascii="Times New Roman" w:eastAsia="Calibri" w:hAnsi="Times New Roman" w:cs="Times New Roman"/>
                <w:b/>
                <w:lang w:val="en-GB"/>
              </w:rPr>
              <w:t>Learning outcomes</w:t>
            </w:r>
          </w:p>
        </w:tc>
        <w:tc>
          <w:tcPr>
            <w:tcW w:w="5992" w:type="dxa"/>
            <w:gridSpan w:val="24"/>
            <w:vAlign w:val="center"/>
          </w:tcPr>
          <w:p w:rsidR="00E768B5" w:rsidRPr="00E768B5" w:rsidRDefault="00E768B5" w:rsidP="00E768B5">
            <w:pPr>
              <w:pStyle w:val="ListParagraph"/>
              <w:numPr>
                <w:ilvl w:val="0"/>
                <w:numId w:val="2"/>
              </w:numPr>
              <w:spacing w:after="0" w:line="240" w:lineRule="auto"/>
              <w:rPr>
                <w:rFonts w:ascii="Times New Roman" w:hAnsi="Times New Roman"/>
              </w:rPr>
            </w:pPr>
            <w:r w:rsidRPr="00E768B5">
              <w:rPr>
                <w:rFonts w:ascii="Times New Roman" w:hAnsi="Times New Roman"/>
              </w:rPr>
              <w:t>to understand and define the basic literary terms</w:t>
            </w:r>
          </w:p>
          <w:p w:rsidR="00E768B5" w:rsidRPr="00E768B5" w:rsidRDefault="00E768B5" w:rsidP="00E768B5">
            <w:pPr>
              <w:pStyle w:val="ListParagraph"/>
              <w:numPr>
                <w:ilvl w:val="0"/>
                <w:numId w:val="2"/>
              </w:numPr>
              <w:spacing w:after="0" w:line="240" w:lineRule="auto"/>
              <w:rPr>
                <w:rFonts w:ascii="Times New Roman" w:hAnsi="Times New Roman"/>
              </w:rPr>
            </w:pPr>
            <w:r w:rsidRPr="00E768B5">
              <w:rPr>
                <w:rFonts w:ascii="Times New Roman" w:hAnsi="Times New Roman"/>
              </w:rPr>
              <w:t>to systematize literary periods and the most representative authors in a chronological order</w:t>
            </w:r>
          </w:p>
          <w:p w:rsidR="00E768B5" w:rsidRPr="00E768B5" w:rsidRDefault="00E768B5" w:rsidP="00E768B5">
            <w:pPr>
              <w:pStyle w:val="ListParagraph"/>
              <w:numPr>
                <w:ilvl w:val="0"/>
                <w:numId w:val="2"/>
              </w:numPr>
              <w:spacing w:after="0" w:line="240" w:lineRule="auto"/>
              <w:rPr>
                <w:rFonts w:ascii="Times New Roman" w:hAnsi="Times New Roman"/>
              </w:rPr>
            </w:pPr>
            <w:r w:rsidRPr="00E768B5">
              <w:rPr>
                <w:rFonts w:ascii="Times New Roman" w:hAnsi="Times New Roman"/>
              </w:rPr>
              <w:t>to differentiate literary genres and identify their thematic, structural and stylistic characteristics</w:t>
            </w:r>
          </w:p>
          <w:p w:rsidR="00076D94" w:rsidRPr="00E768B5" w:rsidRDefault="00E768B5" w:rsidP="00BE6075">
            <w:pPr>
              <w:pStyle w:val="ListParagraph"/>
              <w:numPr>
                <w:ilvl w:val="0"/>
                <w:numId w:val="2"/>
              </w:numPr>
              <w:spacing w:after="0" w:line="240" w:lineRule="auto"/>
              <w:rPr>
                <w:rFonts w:ascii="Times New Roman" w:hAnsi="Times New Roman"/>
              </w:rPr>
            </w:pPr>
            <w:r w:rsidRPr="00E768B5">
              <w:rPr>
                <w:rFonts w:ascii="Times New Roman" w:hAnsi="Times New Roman"/>
              </w:rPr>
              <w:t xml:space="preserve">to interpret literary texts in relation to social, political and cultural contexts </w:t>
            </w:r>
            <w:r w:rsidR="00BE6075">
              <w:rPr>
                <w:rFonts w:ascii="Times New Roman" w:hAnsi="Times New Roman"/>
              </w:rPr>
              <w:t xml:space="preserve">in which </w:t>
            </w:r>
            <w:r w:rsidRPr="00E768B5">
              <w:rPr>
                <w:rFonts w:ascii="Times New Roman" w:hAnsi="Times New Roman"/>
              </w:rPr>
              <w:t>they were created</w:t>
            </w:r>
          </w:p>
        </w:tc>
      </w:tr>
      <w:tr w:rsidR="00076D94" w:rsidRPr="00C444B9" w:rsidTr="0097160C">
        <w:tc>
          <w:tcPr>
            <w:tcW w:w="3296" w:type="dxa"/>
            <w:gridSpan w:val="8"/>
            <w:shd w:val="clear" w:color="auto" w:fill="F2F2F2"/>
          </w:tcPr>
          <w:p w:rsidR="00076D94" w:rsidRPr="00C044D2" w:rsidRDefault="00076D94" w:rsidP="0097160C">
            <w:pPr>
              <w:spacing w:before="20" w:after="20" w:line="240" w:lineRule="auto"/>
              <w:rPr>
                <w:rFonts w:ascii="Times New Roman" w:eastAsia="Calibri" w:hAnsi="Times New Roman" w:cs="Times New Roman"/>
                <w:b/>
                <w:highlight w:val="yellow"/>
                <w:lang w:val="en-GB"/>
              </w:rPr>
            </w:pPr>
            <w:r w:rsidRPr="00BE6075">
              <w:rPr>
                <w:rFonts w:ascii="Times New Roman" w:eastAsia="Calibri" w:hAnsi="Times New Roman" w:cs="Times New Roman"/>
                <w:b/>
                <w:lang w:val="en-GB"/>
              </w:rPr>
              <w:t>Learning outcomes at the Programme level</w:t>
            </w:r>
          </w:p>
        </w:tc>
        <w:tc>
          <w:tcPr>
            <w:tcW w:w="5992" w:type="dxa"/>
            <w:gridSpan w:val="24"/>
            <w:vAlign w:val="center"/>
          </w:tcPr>
          <w:p w:rsidR="0007335B" w:rsidRDefault="00946018" w:rsidP="00BE6075">
            <w:pPr>
              <w:numPr>
                <w:ilvl w:val="0"/>
                <w:numId w:val="3"/>
              </w:numPr>
              <w:shd w:val="clear" w:color="auto" w:fill="FFFFFF"/>
              <w:spacing w:line="240" w:lineRule="auto"/>
              <w:ind w:left="714" w:hanging="357"/>
              <w:contextualSpacing/>
              <w:jc w:val="both"/>
              <w:textAlignment w:val="baseline"/>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 xml:space="preserve">to </w:t>
            </w:r>
            <w:proofErr w:type="spellStart"/>
            <w:r>
              <w:rPr>
                <w:rFonts w:ascii="Times New Roman" w:eastAsia="Times New Roman" w:hAnsi="Times New Roman" w:cs="Times New Roman"/>
                <w:lang w:val="hr-HR" w:eastAsia="hr-HR"/>
              </w:rPr>
              <w:t>recognize</w:t>
            </w:r>
            <w:proofErr w:type="spellEnd"/>
            <w:r>
              <w:rPr>
                <w:rFonts w:ascii="Times New Roman" w:eastAsia="Times New Roman" w:hAnsi="Times New Roman" w:cs="Times New Roman"/>
                <w:lang w:val="hr-HR" w:eastAsia="hr-HR"/>
              </w:rPr>
              <w:t xml:space="preserve"> </w:t>
            </w:r>
            <w:proofErr w:type="spellStart"/>
            <w:r w:rsidR="00BE6075">
              <w:rPr>
                <w:rFonts w:ascii="Times New Roman" w:eastAsia="Times New Roman" w:hAnsi="Times New Roman" w:cs="Times New Roman"/>
                <w:lang w:val="hr-HR" w:eastAsia="hr-HR"/>
              </w:rPr>
              <w:t>basic</w:t>
            </w:r>
            <w:proofErr w:type="spellEnd"/>
            <w:r w:rsidR="00BE6075">
              <w:rPr>
                <w:rFonts w:ascii="Times New Roman" w:eastAsia="Times New Roman" w:hAnsi="Times New Roman" w:cs="Times New Roman"/>
                <w:lang w:val="hr-HR" w:eastAsia="hr-HR"/>
              </w:rPr>
              <w:t xml:space="preserve"> </w:t>
            </w:r>
            <w:proofErr w:type="spellStart"/>
            <w:r>
              <w:rPr>
                <w:rFonts w:ascii="Times New Roman" w:eastAsia="Times New Roman" w:hAnsi="Times New Roman" w:cs="Times New Roman"/>
                <w:lang w:val="hr-HR" w:eastAsia="hr-HR"/>
              </w:rPr>
              <w:t>ideas</w:t>
            </w:r>
            <w:proofErr w:type="spellEnd"/>
            <w:r>
              <w:rPr>
                <w:rFonts w:ascii="Times New Roman" w:eastAsia="Times New Roman" w:hAnsi="Times New Roman" w:cs="Times New Roman"/>
                <w:lang w:val="hr-HR" w:eastAsia="hr-HR"/>
              </w:rPr>
              <w:t xml:space="preserve"> </w:t>
            </w:r>
            <w:proofErr w:type="spellStart"/>
            <w:r>
              <w:rPr>
                <w:rFonts w:ascii="Times New Roman" w:eastAsia="Times New Roman" w:hAnsi="Times New Roman" w:cs="Times New Roman"/>
                <w:lang w:val="hr-HR" w:eastAsia="hr-HR"/>
              </w:rPr>
              <w:t>and</w:t>
            </w:r>
            <w:proofErr w:type="spellEnd"/>
            <w:r>
              <w:rPr>
                <w:rFonts w:ascii="Times New Roman" w:eastAsia="Times New Roman" w:hAnsi="Times New Roman" w:cs="Times New Roman"/>
                <w:lang w:val="hr-HR" w:eastAsia="hr-HR"/>
              </w:rPr>
              <w:t xml:space="preserve"> </w:t>
            </w:r>
            <w:proofErr w:type="spellStart"/>
            <w:r>
              <w:rPr>
                <w:rFonts w:ascii="Times New Roman" w:eastAsia="Times New Roman" w:hAnsi="Times New Roman" w:cs="Times New Roman"/>
                <w:lang w:val="hr-HR" w:eastAsia="hr-HR"/>
              </w:rPr>
              <w:t>concepts</w:t>
            </w:r>
            <w:proofErr w:type="spellEnd"/>
            <w:r>
              <w:rPr>
                <w:rFonts w:ascii="Times New Roman" w:eastAsia="Times New Roman" w:hAnsi="Times New Roman" w:cs="Times New Roman"/>
                <w:lang w:val="hr-HR" w:eastAsia="hr-HR"/>
              </w:rPr>
              <w:t xml:space="preserve"> </w:t>
            </w:r>
            <w:proofErr w:type="spellStart"/>
            <w:r w:rsidR="00BE6075">
              <w:rPr>
                <w:rFonts w:ascii="Times New Roman" w:eastAsia="Times New Roman" w:hAnsi="Times New Roman" w:cs="Times New Roman"/>
                <w:lang w:val="hr-HR" w:eastAsia="hr-HR"/>
              </w:rPr>
              <w:t>pertinent</w:t>
            </w:r>
            <w:proofErr w:type="spellEnd"/>
            <w:r w:rsidR="00BE6075">
              <w:rPr>
                <w:rFonts w:ascii="Times New Roman" w:eastAsia="Times New Roman" w:hAnsi="Times New Roman" w:cs="Times New Roman"/>
                <w:lang w:val="hr-HR" w:eastAsia="hr-HR"/>
              </w:rPr>
              <w:t xml:space="preserve"> to </w:t>
            </w:r>
            <w:proofErr w:type="spellStart"/>
            <w:r w:rsidR="00BE6075">
              <w:rPr>
                <w:rFonts w:ascii="Times New Roman" w:eastAsia="Times New Roman" w:hAnsi="Times New Roman" w:cs="Times New Roman"/>
                <w:lang w:val="hr-HR" w:eastAsia="hr-HR"/>
              </w:rPr>
              <w:t>the</w:t>
            </w:r>
            <w:proofErr w:type="spellEnd"/>
            <w:r w:rsidR="00BE6075">
              <w:rPr>
                <w:rFonts w:ascii="Times New Roman" w:eastAsia="Times New Roman" w:hAnsi="Times New Roman" w:cs="Times New Roman"/>
                <w:lang w:val="hr-HR" w:eastAsia="hr-HR"/>
              </w:rPr>
              <w:t xml:space="preserve"> </w:t>
            </w:r>
            <w:proofErr w:type="spellStart"/>
            <w:r w:rsidR="00BE6075">
              <w:rPr>
                <w:rFonts w:ascii="Times New Roman" w:eastAsia="Times New Roman" w:hAnsi="Times New Roman" w:cs="Times New Roman"/>
                <w:lang w:val="hr-HR" w:eastAsia="hr-HR"/>
              </w:rPr>
              <w:t>development</w:t>
            </w:r>
            <w:proofErr w:type="spellEnd"/>
            <w:r w:rsidR="00BE6075">
              <w:rPr>
                <w:rFonts w:ascii="Times New Roman" w:eastAsia="Times New Roman" w:hAnsi="Times New Roman" w:cs="Times New Roman"/>
                <w:lang w:val="hr-HR" w:eastAsia="hr-HR"/>
              </w:rPr>
              <w:t xml:space="preserve"> </w:t>
            </w:r>
            <w:proofErr w:type="spellStart"/>
            <w:r w:rsidR="00BE6075">
              <w:rPr>
                <w:rFonts w:ascii="Times New Roman" w:eastAsia="Times New Roman" w:hAnsi="Times New Roman" w:cs="Times New Roman"/>
                <w:lang w:val="hr-HR" w:eastAsia="hr-HR"/>
              </w:rPr>
              <w:t>of</w:t>
            </w:r>
            <w:proofErr w:type="spellEnd"/>
            <w:r w:rsidR="00BE6075">
              <w:rPr>
                <w:rFonts w:ascii="Times New Roman" w:eastAsia="Times New Roman" w:hAnsi="Times New Roman" w:cs="Times New Roman"/>
                <w:lang w:val="hr-HR" w:eastAsia="hr-HR"/>
              </w:rPr>
              <w:t xml:space="preserve"> </w:t>
            </w:r>
            <w:proofErr w:type="spellStart"/>
            <w:r w:rsidR="00BE6075">
              <w:rPr>
                <w:rFonts w:ascii="Times New Roman" w:eastAsia="Times New Roman" w:hAnsi="Times New Roman" w:cs="Times New Roman"/>
                <w:lang w:val="hr-HR" w:eastAsia="hr-HR"/>
              </w:rPr>
              <w:t>English</w:t>
            </w:r>
            <w:proofErr w:type="spellEnd"/>
            <w:r w:rsidR="00BE6075">
              <w:rPr>
                <w:rFonts w:ascii="Times New Roman" w:eastAsia="Times New Roman" w:hAnsi="Times New Roman" w:cs="Times New Roman"/>
                <w:lang w:val="hr-HR" w:eastAsia="hr-HR"/>
              </w:rPr>
              <w:t xml:space="preserve"> literature</w:t>
            </w:r>
          </w:p>
          <w:p w:rsidR="00BE6075" w:rsidRPr="00BE6075" w:rsidRDefault="00BE6075" w:rsidP="00BE6075">
            <w:pPr>
              <w:numPr>
                <w:ilvl w:val="0"/>
                <w:numId w:val="3"/>
              </w:numPr>
              <w:shd w:val="clear" w:color="auto" w:fill="FFFFFF"/>
              <w:spacing w:line="240" w:lineRule="auto"/>
              <w:ind w:left="714" w:hanging="357"/>
              <w:contextualSpacing/>
              <w:jc w:val="both"/>
              <w:textAlignment w:val="baseline"/>
              <w:rPr>
                <w:rFonts w:ascii="Times New Roman" w:eastAsia="Times New Roman" w:hAnsi="Times New Roman" w:cs="Times New Roman"/>
                <w:lang w:val="hr-HR" w:eastAsia="hr-HR"/>
              </w:rPr>
            </w:pPr>
            <w:r w:rsidRPr="00E768B5">
              <w:rPr>
                <w:rFonts w:ascii="Times New Roman" w:hAnsi="Times New Roman"/>
              </w:rPr>
              <w:t>to systematize literary periods</w:t>
            </w:r>
          </w:p>
          <w:p w:rsidR="00BE6075" w:rsidRPr="00BE6075" w:rsidRDefault="00BE6075" w:rsidP="00BE6075">
            <w:pPr>
              <w:numPr>
                <w:ilvl w:val="0"/>
                <w:numId w:val="3"/>
              </w:numPr>
              <w:shd w:val="clear" w:color="auto" w:fill="FFFFFF"/>
              <w:spacing w:line="240" w:lineRule="auto"/>
              <w:ind w:left="714" w:hanging="357"/>
              <w:contextualSpacing/>
              <w:jc w:val="both"/>
              <w:textAlignment w:val="baseline"/>
              <w:rPr>
                <w:rFonts w:ascii="Times New Roman" w:eastAsia="Times New Roman" w:hAnsi="Times New Roman" w:cs="Times New Roman"/>
                <w:lang w:val="hr-HR" w:eastAsia="hr-HR"/>
              </w:rPr>
            </w:pPr>
            <w:r w:rsidRPr="00E768B5">
              <w:rPr>
                <w:rFonts w:ascii="Times New Roman" w:hAnsi="Times New Roman"/>
              </w:rPr>
              <w:t>to differentiate literary genres</w:t>
            </w:r>
          </w:p>
          <w:p w:rsidR="00076D94" w:rsidRPr="00BE6075" w:rsidRDefault="00BE6075" w:rsidP="00BE6075">
            <w:pPr>
              <w:numPr>
                <w:ilvl w:val="0"/>
                <w:numId w:val="3"/>
              </w:numPr>
              <w:shd w:val="clear" w:color="auto" w:fill="FFFFFF"/>
              <w:spacing w:line="240" w:lineRule="auto"/>
              <w:ind w:left="714" w:hanging="357"/>
              <w:contextualSpacing/>
              <w:jc w:val="both"/>
              <w:textAlignment w:val="baseline"/>
              <w:rPr>
                <w:rFonts w:ascii="Times New Roman" w:eastAsia="Times New Roman" w:hAnsi="Times New Roman" w:cs="Times New Roman"/>
                <w:lang w:val="hr-HR" w:eastAsia="hr-HR"/>
              </w:rPr>
            </w:pPr>
            <w:r w:rsidRPr="00E768B5">
              <w:rPr>
                <w:rFonts w:ascii="Times New Roman" w:hAnsi="Times New Roman"/>
              </w:rPr>
              <w:t xml:space="preserve">to interpret literary texts in relation to social, political and cultural contexts </w:t>
            </w:r>
            <w:r>
              <w:rPr>
                <w:rFonts w:ascii="Times New Roman" w:hAnsi="Times New Roman"/>
              </w:rPr>
              <w:t xml:space="preserve">in which </w:t>
            </w:r>
            <w:r w:rsidRPr="00E768B5">
              <w:rPr>
                <w:rFonts w:ascii="Times New Roman" w:hAnsi="Times New Roman"/>
              </w:rPr>
              <w:t>they were created</w:t>
            </w:r>
          </w:p>
        </w:tc>
      </w:tr>
      <w:tr w:rsidR="00076D94" w:rsidRPr="00C444B9" w:rsidTr="0097160C">
        <w:tc>
          <w:tcPr>
            <w:tcW w:w="9288" w:type="dxa"/>
            <w:gridSpan w:val="32"/>
            <w:shd w:val="clear" w:color="auto" w:fill="D9D9D9"/>
          </w:tcPr>
          <w:p w:rsidR="00076D94" w:rsidRPr="00C444B9" w:rsidRDefault="00076D94" w:rsidP="0097160C">
            <w:pPr>
              <w:spacing w:before="20" w:after="20" w:line="240" w:lineRule="auto"/>
              <w:rPr>
                <w:rFonts w:ascii="Times New Roman" w:eastAsia="Calibri" w:hAnsi="Times New Roman" w:cs="Times New Roman"/>
                <w:lang w:val="en-GB"/>
              </w:rPr>
            </w:pPr>
          </w:p>
        </w:tc>
      </w:tr>
      <w:tr w:rsidR="00076D94" w:rsidRPr="00C444B9" w:rsidTr="0097160C">
        <w:trPr>
          <w:trHeight w:val="190"/>
        </w:trPr>
        <w:tc>
          <w:tcPr>
            <w:tcW w:w="1801" w:type="dxa"/>
            <w:vMerge w:val="restart"/>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 xml:space="preserve">Assessment criteria </w:t>
            </w:r>
          </w:p>
        </w:tc>
        <w:tc>
          <w:tcPr>
            <w:tcW w:w="1495"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Class attendance</w:t>
            </w:r>
          </w:p>
        </w:tc>
        <w:tc>
          <w:tcPr>
            <w:tcW w:w="1498"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vertAlign w:val="superscript"/>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Preparation for class</w:t>
            </w:r>
          </w:p>
        </w:tc>
        <w:tc>
          <w:tcPr>
            <w:tcW w:w="1497" w:type="dxa"/>
            <w:gridSpan w:val="6"/>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Homework</w:t>
            </w:r>
          </w:p>
        </w:tc>
        <w:tc>
          <w:tcPr>
            <w:tcW w:w="1497" w:type="dxa"/>
            <w:gridSpan w:val="8"/>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Continuous evaluation</w:t>
            </w:r>
          </w:p>
        </w:tc>
        <w:tc>
          <w:tcPr>
            <w:tcW w:w="1500" w:type="dxa"/>
            <w:gridSpan w:val="3"/>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Research</w:t>
            </w:r>
          </w:p>
        </w:tc>
      </w:tr>
      <w:tr w:rsidR="00076D94" w:rsidRPr="00C444B9" w:rsidTr="0097160C">
        <w:trPr>
          <w:trHeight w:val="190"/>
        </w:trPr>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495"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Practical work</w:t>
            </w:r>
          </w:p>
        </w:tc>
        <w:tc>
          <w:tcPr>
            <w:tcW w:w="1498"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Experimental work</w:t>
            </w:r>
          </w:p>
        </w:tc>
        <w:tc>
          <w:tcPr>
            <w:tcW w:w="1497" w:type="dxa"/>
            <w:gridSpan w:val="6"/>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Presentation</w:t>
            </w:r>
          </w:p>
        </w:tc>
        <w:tc>
          <w:tcPr>
            <w:tcW w:w="1497" w:type="dxa"/>
            <w:gridSpan w:val="8"/>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Project</w:t>
            </w:r>
          </w:p>
        </w:tc>
        <w:tc>
          <w:tcPr>
            <w:tcW w:w="1500" w:type="dxa"/>
            <w:gridSpan w:val="3"/>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 xml:space="preserve"> Seminar</w:t>
            </w:r>
          </w:p>
        </w:tc>
      </w:tr>
      <w:tr w:rsidR="00076D94" w:rsidRPr="00C444B9" w:rsidTr="0097160C">
        <w:trPr>
          <w:trHeight w:val="190"/>
        </w:trPr>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495"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044D2">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 xml:space="preserve"> Test(s)</w:t>
            </w:r>
          </w:p>
        </w:tc>
        <w:tc>
          <w:tcPr>
            <w:tcW w:w="1498" w:type="dxa"/>
            <w:gridSpan w:val="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2F1A97">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Written exam</w:t>
            </w:r>
          </w:p>
        </w:tc>
        <w:tc>
          <w:tcPr>
            <w:tcW w:w="1497" w:type="dxa"/>
            <w:gridSpan w:val="6"/>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Oral exam</w:t>
            </w:r>
          </w:p>
        </w:tc>
        <w:tc>
          <w:tcPr>
            <w:tcW w:w="2997" w:type="dxa"/>
            <w:gridSpan w:val="11"/>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Other:</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A74B2">
              <w:rPr>
                <w:rFonts w:ascii="Times New Roman" w:eastAsia="Calibri" w:hAnsi="Times New Roman" w:cs="Times New Roman"/>
                <w:b/>
                <w:lang w:val="en-GB"/>
              </w:rPr>
              <w:t>Conditions for permission to take the exam</w:t>
            </w:r>
          </w:p>
        </w:tc>
        <w:tc>
          <w:tcPr>
            <w:tcW w:w="7487" w:type="dxa"/>
            <w:gridSpan w:val="31"/>
            <w:vAlign w:val="center"/>
          </w:tcPr>
          <w:p w:rsidR="00076D94" w:rsidRPr="00C444B9" w:rsidRDefault="00116AB1" w:rsidP="00116AB1">
            <w:pPr>
              <w:tabs>
                <w:tab w:val="left" w:pos="1218"/>
              </w:tabs>
              <w:spacing w:before="20" w:after="20" w:line="240" w:lineRule="auto"/>
              <w:rPr>
                <w:rFonts w:ascii="Times New Roman" w:eastAsia="MS Gothic" w:hAnsi="Times New Roman" w:cs="Times New Roman"/>
                <w:lang w:val="en-GB"/>
              </w:rPr>
            </w:pPr>
            <w:r>
              <w:rPr>
                <w:rFonts w:ascii="Times New Roman" w:eastAsia="MS Gothic" w:hAnsi="Times New Roman" w:cs="Times New Roman"/>
                <w:lang w:val="en-GB"/>
              </w:rPr>
              <w:t xml:space="preserve">In order to take the exams (mid-term and end-term exam) students should attend classes regularly. Those who fail either the mid-term or end-tem exam (or both exams) are obliged to take the final exam. </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Exam periods</w:t>
            </w:r>
          </w:p>
        </w:tc>
        <w:tc>
          <w:tcPr>
            <w:tcW w:w="2903" w:type="dxa"/>
            <w:gridSpan w:val="13"/>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Winter</w:t>
            </w:r>
          </w:p>
        </w:tc>
        <w:tc>
          <w:tcPr>
            <w:tcW w:w="2471" w:type="dxa"/>
            <w:gridSpan w:val="10"/>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Summer</w:t>
            </w:r>
          </w:p>
        </w:tc>
        <w:tc>
          <w:tcPr>
            <w:tcW w:w="2113" w:type="dxa"/>
            <w:gridSpan w:val="8"/>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highlight w:val="yellow"/>
                <w:lang w:val="en-GB"/>
              </w:rPr>
              <w:t>☐</w:t>
            </w:r>
            <w:r w:rsidRPr="00C444B9">
              <w:rPr>
                <w:rFonts w:ascii="Times New Roman" w:eastAsia="Calibri" w:hAnsi="Times New Roman" w:cs="Times New Roman"/>
                <w:lang w:val="en-GB"/>
              </w:rPr>
              <w:t>Autumn</w:t>
            </w:r>
            <w:r w:rsidRPr="00C444B9">
              <w:rPr>
                <w:rFonts w:ascii="Times New Roman" w:eastAsia="Calibri" w:hAnsi="Times New Roman" w:cs="Times New Roman"/>
                <w:lang w:val="en-GB"/>
              </w:rPr>
              <w:softHyphen/>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Exam dates</w:t>
            </w:r>
          </w:p>
        </w:tc>
        <w:tc>
          <w:tcPr>
            <w:tcW w:w="2903" w:type="dxa"/>
            <w:gridSpan w:val="13"/>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p>
        </w:tc>
        <w:tc>
          <w:tcPr>
            <w:tcW w:w="2471" w:type="dxa"/>
            <w:gridSpan w:val="10"/>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p>
        </w:tc>
        <w:tc>
          <w:tcPr>
            <w:tcW w:w="2113" w:type="dxa"/>
            <w:gridSpan w:val="8"/>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 description</w:t>
            </w:r>
          </w:p>
        </w:tc>
        <w:tc>
          <w:tcPr>
            <w:tcW w:w="7487" w:type="dxa"/>
            <w:gridSpan w:val="31"/>
          </w:tcPr>
          <w:p w:rsidR="00D3770C" w:rsidRPr="00975396" w:rsidRDefault="00D3770C" w:rsidP="00D3770C">
            <w:pPr>
              <w:spacing w:after="0" w:line="240" w:lineRule="auto"/>
              <w:jc w:val="both"/>
              <w:rPr>
                <w:rFonts w:ascii="Times New Roman" w:hAnsi="Times New Roman"/>
              </w:rPr>
            </w:pPr>
            <w:r w:rsidRPr="00975396">
              <w:rPr>
                <w:rFonts w:ascii="Times New Roman" w:hAnsi="Times New Roman"/>
              </w:rPr>
              <w:t>Thi</w:t>
            </w:r>
            <w:r>
              <w:rPr>
                <w:rFonts w:ascii="Times New Roman" w:hAnsi="Times New Roman"/>
              </w:rPr>
              <w:t>s</w:t>
            </w:r>
            <w:r w:rsidRPr="00975396">
              <w:rPr>
                <w:rFonts w:ascii="Times New Roman" w:hAnsi="Times New Roman"/>
              </w:rPr>
              <w:t xml:space="preserve"> course gives an overview of English literature from the beginnings of the English language in Anglo-Saxon times to the beginning of the twenty-first century taking into account historical, social, political and cultural contexts. It will introduce students to literary works from different historical periods, major literary movements, trends, forms and genres, but also consider most influential and significant authors. </w:t>
            </w:r>
          </w:p>
          <w:p w:rsidR="00076D94" w:rsidRPr="00D3770C" w:rsidRDefault="00D3770C" w:rsidP="00D3770C">
            <w:pPr>
              <w:spacing w:after="0" w:line="240" w:lineRule="auto"/>
              <w:jc w:val="both"/>
              <w:rPr>
                <w:rFonts w:ascii="Times New Roman" w:hAnsi="Times New Roman"/>
              </w:rPr>
            </w:pPr>
            <w:r w:rsidRPr="00975396">
              <w:rPr>
                <w:rFonts w:ascii="Times New Roman" w:hAnsi="Times New Roman"/>
              </w:rPr>
              <w:t xml:space="preserve">The aim of this course is to offer students key concepts of literature and culture they are going to deal with later in other literary courses. </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 content</w:t>
            </w:r>
          </w:p>
        </w:tc>
        <w:tc>
          <w:tcPr>
            <w:tcW w:w="7487" w:type="dxa"/>
            <w:gridSpan w:val="31"/>
          </w:tcPr>
          <w:p w:rsidR="00D3770C" w:rsidRPr="00C444B9" w:rsidRDefault="00076D94" w:rsidP="0097160C">
            <w:pPr>
              <w:tabs>
                <w:tab w:val="left" w:pos="1218"/>
              </w:tabs>
              <w:spacing w:before="20" w:after="20" w:line="240" w:lineRule="auto"/>
              <w:rPr>
                <w:rFonts w:ascii="Times New Roman" w:eastAsia="MS Gothic" w:hAnsi="Times New Roman" w:cs="Times New Roman"/>
                <w:lang w:val="en-GB"/>
              </w:rPr>
            </w:pPr>
            <w:r w:rsidRPr="00C444B9">
              <w:rPr>
                <w:rFonts w:ascii="Times New Roman" w:eastAsia="MS Gothic" w:hAnsi="Times New Roman" w:cs="Times New Roman"/>
                <w:lang w:val="en-GB"/>
              </w:rPr>
              <w:t>1.</w:t>
            </w:r>
            <w:r w:rsidR="00C044D2" w:rsidRPr="00985D2A">
              <w:rPr>
                <w:rFonts w:ascii="Times New Roman" w:hAnsi="Times New Roman"/>
              </w:rPr>
              <w:t xml:space="preserve"> Introduction / English literature / literature in the English language / periodization / literary genres</w:t>
            </w:r>
            <w:r w:rsidRPr="00C444B9">
              <w:rPr>
                <w:rFonts w:ascii="Times New Roman" w:eastAsia="MS Gothic" w:hAnsi="Times New Roman" w:cs="Times New Roman"/>
                <w:lang w:val="en-GB"/>
              </w:rPr>
              <w:t xml:space="preserve"> </w:t>
            </w:r>
          </w:p>
          <w:p w:rsidR="00D3770C" w:rsidRPr="00C044D2"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2. </w:t>
            </w:r>
            <w:r w:rsidR="00C044D2" w:rsidRPr="00985D2A">
              <w:rPr>
                <w:rFonts w:ascii="Times New Roman" w:hAnsi="Times New Roman"/>
              </w:rPr>
              <w:t xml:space="preserve">Anglo-Saxon (Old English) literature (5th –11th cent.); oral poetry; heroic; epic poetry; </w:t>
            </w:r>
            <w:r w:rsidR="00C044D2" w:rsidRPr="00985D2A">
              <w:rPr>
                <w:rFonts w:ascii="Times New Roman" w:hAnsi="Times New Roman"/>
                <w:i/>
              </w:rPr>
              <w:t>Beowulf</w:t>
            </w:r>
          </w:p>
          <w:p w:rsidR="00D3770C" w:rsidRPr="00C044D2"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3.</w:t>
            </w:r>
            <w:r w:rsidR="00C044D2" w:rsidRPr="00985D2A">
              <w:rPr>
                <w:rFonts w:ascii="Times New Roman" w:hAnsi="Times New Roman"/>
              </w:rPr>
              <w:t xml:space="preserve"> Anglo-Norman (Early Middle English) literature, 11th-13th cent.; Marie de France; 'lays' / the romance; '</w:t>
            </w:r>
            <w:proofErr w:type="spellStart"/>
            <w:r w:rsidR="00C044D2" w:rsidRPr="00985D2A">
              <w:rPr>
                <w:rFonts w:ascii="Times New Roman" w:hAnsi="Times New Roman"/>
              </w:rPr>
              <w:t>Lanval</w:t>
            </w:r>
            <w:proofErr w:type="spellEnd"/>
            <w:r w:rsidR="00C044D2" w:rsidRPr="00985D2A">
              <w:rPr>
                <w:rFonts w:ascii="Times New Roman" w:hAnsi="Times New Roman"/>
              </w:rPr>
              <w:t xml:space="preserve">'; Middle English literature (14th and 15th cent.); Geoffrey Chaucer; </w:t>
            </w:r>
            <w:r w:rsidR="00C044D2" w:rsidRPr="00985D2A">
              <w:rPr>
                <w:rFonts w:ascii="Times New Roman" w:hAnsi="Times New Roman"/>
                <w:i/>
              </w:rPr>
              <w:t>The Canterbury Tales</w:t>
            </w:r>
            <w:r w:rsidR="00C044D2" w:rsidRPr="00985D2A">
              <w:rPr>
                <w:rFonts w:ascii="Times New Roman" w:hAnsi="Times New Roman"/>
              </w:rPr>
              <w:t xml:space="preserve">; 'Piers Plowman'; ‘Sir Gawain and the Green Knight’; mystery or miracle plays; morality plays </w:t>
            </w:r>
          </w:p>
          <w:p w:rsidR="00D3770C" w:rsidRPr="00C044D2"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4.</w:t>
            </w:r>
            <w:r w:rsidR="00C044D2" w:rsidRPr="00975396">
              <w:rPr>
                <w:rFonts w:ascii="Times New Roman" w:hAnsi="Times New Roman"/>
              </w:rPr>
              <w:t xml:space="preserve"> Renaissance England; the theatre of W. Shakespeare; drama; blank verse; English sonnet; the Globe; the </w:t>
            </w:r>
            <w:proofErr w:type="spellStart"/>
            <w:r w:rsidR="00C044D2" w:rsidRPr="00975396">
              <w:rPr>
                <w:rFonts w:ascii="Times New Roman" w:hAnsi="Times New Roman"/>
              </w:rPr>
              <w:t>Blackfriars</w:t>
            </w:r>
            <w:proofErr w:type="spellEnd"/>
            <w:r w:rsidR="00C044D2" w:rsidRPr="00975396">
              <w:rPr>
                <w:rFonts w:ascii="Times New Roman" w:hAnsi="Times New Roman"/>
              </w:rPr>
              <w:t xml:space="preserve">; Elizabethan England; the invention of </w:t>
            </w:r>
            <w:r w:rsidR="00C044D2" w:rsidRPr="00975396">
              <w:rPr>
                <w:rFonts w:ascii="Times New Roman" w:hAnsi="Times New Roman"/>
              </w:rPr>
              <w:lastRenderedPageBreak/>
              <w:t xml:space="preserve">printing; Sir Philip Sidney’s ‘The </w:t>
            </w:r>
            <w:proofErr w:type="spellStart"/>
            <w:r w:rsidR="00C044D2" w:rsidRPr="00975396">
              <w:rPr>
                <w:rFonts w:ascii="Times New Roman" w:hAnsi="Times New Roman"/>
              </w:rPr>
              <w:t>Defence</w:t>
            </w:r>
            <w:proofErr w:type="spellEnd"/>
            <w:r w:rsidR="00C044D2" w:rsidRPr="00975396">
              <w:rPr>
                <w:rFonts w:ascii="Times New Roman" w:hAnsi="Times New Roman"/>
              </w:rPr>
              <w:t xml:space="preserve"> of </w:t>
            </w:r>
            <w:proofErr w:type="spellStart"/>
            <w:r w:rsidR="00C044D2" w:rsidRPr="00975396">
              <w:rPr>
                <w:rFonts w:ascii="Times New Roman" w:hAnsi="Times New Roman"/>
              </w:rPr>
              <w:t>Poesie</w:t>
            </w:r>
            <w:proofErr w:type="spellEnd"/>
            <w:r w:rsidR="00C044D2" w:rsidRPr="00975396">
              <w:rPr>
                <w:rFonts w:ascii="Times New Roman" w:hAnsi="Times New Roman"/>
              </w:rPr>
              <w:t>’</w:t>
            </w:r>
          </w:p>
          <w:p w:rsidR="00D3770C" w:rsidRPr="00C044D2" w:rsidRDefault="00076D94" w:rsidP="00C044D2">
            <w:pPr>
              <w:tabs>
                <w:tab w:val="left" w:pos="468"/>
              </w:tabs>
              <w:spacing w:after="0" w:line="240" w:lineRule="auto"/>
              <w:rPr>
                <w:rFonts w:ascii="Times New Roman" w:hAnsi="Times New Roman"/>
                <w:i/>
              </w:rPr>
            </w:pPr>
            <w:r w:rsidRPr="00C444B9">
              <w:rPr>
                <w:rFonts w:ascii="Times New Roman" w:eastAsia="MS Gothic" w:hAnsi="Times New Roman" w:cs="Times New Roman"/>
                <w:lang w:val="en-GB"/>
              </w:rPr>
              <w:t xml:space="preserve">5. </w:t>
            </w:r>
            <w:r w:rsidR="00C044D2" w:rsidRPr="00975396">
              <w:rPr>
                <w:rFonts w:ascii="Times New Roman" w:hAnsi="Times New Roman"/>
              </w:rPr>
              <w:t>Late Renaissance and the Restoration; metaphysical poets (J. Donne, G. Herbert); religious prose; J. Milton’s ‘Paradise Lost’; translations of the Bible</w:t>
            </w:r>
          </w:p>
          <w:p w:rsidR="00D3770C" w:rsidRPr="00C044D2"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6. </w:t>
            </w:r>
            <w:r w:rsidR="00C044D2" w:rsidRPr="00975396">
              <w:rPr>
                <w:rFonts w:ascii="Times New Roman" w:hAnsi="Times New Roman"/>
              </w:rPr>
              <w:t xml:space="preserve">Neoclassicism and the </w:t>
            </w:r>
            <w:proofErr w:type="spellStart"/>
            <w:r w:rsidR="00C044D2" w:rsidRPr="00975396">
              <w:rPr>
                <w:rFonts w:ascii="Times New Roman" w:hAnsi="Times New Roman"/>
              </w:rPr>
              <w:t>Enlightment</w:t>
            </w:r>
            <w:proofErr w:type="spellEnd"/>
            <w:r w:rsidR="00C044D2" w:rsidRPr="00975396">
              <w:rPr>
                <w:rFonts w:ascii="Times New Roman" w:hAnsi="Times New Roman"/>
              </w:rPr>
              <w:t xml:space="preserve"> – the age of reason; the essay – John Locke, Francis Bacon; the beginning of the Industrial Revolution; the influence of Ancient Rome</w:t>
            </w:r>
          </w:p>
          <w:p w:rsidR="00C044D2" w:rsidRPr="00975396" w:rsidRDefault="00076D94" w:rsidP="00C044D2">
            <w:pPr>
              <w:tabs>
                <w:tab w:val="left" w:pos="468"/>
              </w:tabs>
              <w:spacing w:after="0" w:line="240" w:lineRule="auto"/>
              <w:rPr>
                <w:rFonts w:ascii="Times New Roman" w:hAnsi="Times New Roman"/>
                <w:i/>
              </w:rPr>
            </w:pPr>
            <w:r w:rsidRPr="00C444B9">
              <w:rPr>
                <w:rFonts w:ascii="Times New Roman" w:eastAsia="MS Gothic" w:hAnsi="Times New Roman" w:cs="Times New Roman"/>
                <w:lang w:val="en-GB"/>
              </w:rPr>
              <w:t xml:space="preserve">7. </w:t>
            </w:r>
            <w:r w:rsidR="00C044D2" w:rsidRPr="00975396">
              <w:rPr>
                <w:rFonts w:ascii="Times New Roman" w:hAnsi="Times New Roman"/>
              </w:rPr>
              <w:t xml:space="preserve">Neoclassicism – prose; the beginning of the novel; sentimental novel; D. Defoe, </w:t>
            </w:r>
            <w:r w:rsidR="00C044D2" w:rsidRPr="00975396">
              <w:rPr>
                <w:rFonts w:ascii="Times New Roman" w:hAnsi="Times New Roman"/>
                <w:i/>
              </w:rPr>
              <w:t>Robinson Crusoe</w:t>
            </w:r>
            <w:r w:rsidR="00C044D2" w:rsidRPr="00975396">
              <w:rPr>
                <w:rFonts w:ascii="Times New Roman" w:hAnsi="Times New Roman"/>
              </w:rPr>
              <w:t xml:space="preserve">; L. </w:t>
            </w:r>
            <w:proofErr w:type="spellStart"/>
            <w:r w:rsidR="00C044D2" w:rsidRPr="00975396">
              <w:rPr>
                <w:rFonts w:ascii="Times New Roman" w:hAnsi="Times New Roman"/>
              </w:rPr>
              <w:t>Stearne</w:t>
            </w:r>
            <w:proofErr w:type="spellEnd"/>
            <w:r w:rsidR="00C044D2" w:rsidRPr="00975396">
              <w:rPr>
                <w:rFonts w:ascii="Times New Roman" w:hAnsi="Times New Roman"/>
              </w:rPr>
              <w:t xml:space="preserve">, </w:t>
            </w:r>
            <w:proofErr w:type="spellStart"/>
            <w:r w:rsidR="00C044D2" w:rsidRPr="00975396">
              <w:rPr>
                <w:rFonts w:ascii="Times New Roman" w:hAnsi="Times New Roman"/>
                <w:i/>
              </w:rPr>
              <w:t>Tristram</w:t>
            </w:r>
            <w:proofErr w:type="spellEnd"/>
            <w:r w:rsidR="00C044D2" w:rsidRPr="00975396">
              <w:rPr>
                <w:rFonts w:ascii="Times New Roman" w:hAnsi="Times New Roman"/>
                <w:i/>
              </w:rPr>
              <w:t xml:space="preserve"> </w:t>
            </w:r>
            <w:proofErr w:type="spellStart"/>
            <w:r w:rsidR="00C044D2" w:rsidRPr="00975396">
              <w:rPr>
                <w:rFonts w:ascii="Times New Roman" w:hAnsi="Times New Roman"/>
                <w:i/>
              </w:rPr>
              <w:t>Shandy</w:t>
            </w:r>
            <w:proofErr w:type="spellEnd"/>
            <w:r w:rsidR="00C044D2" w:rsidRPr="00975396">
              <w:rPr>
                <w:rFonts w:ascii="Times New Roman" w:hAnsi="Times New Roman"/>
                <w:i/>
              </w:rPr>
              <w:t xml:space="preserve">; </w:t>
            </w:r>
            <w:r w:rsidR="00C044D2" w:rsidRPr="00975396">
              <w:rPr>
                <w:rFonts w:ascii="Times New Roman" w:hAnsi="Times New Roman"/>
              </w:rPr>
              <w:t>Samuel Richardso</w:t>
            </w:r>
            <w:r w:rsidR="00C044D2" w:rsidRPr="00975396">
              <w:rPr>
                <w:rFonts w:ascii="Times New Roman" w:hAnsi="Times New Roman"/>
                <w:i/>
              </w:rPr>
              <w:t>n, Pamela</w:t>
            </w:r>
            <w:r w:rsidR="00C044D2" w:rsidRPr="00975396">
              <w:rPr>
                <w:rFonts w:ascii="Times New Roman" w:hAnsi="Times New Roman"/>
              </w:rPr>
              <w:t xml:space="preserve">…, </w:t>
            </w:r>
            <w:r w:rsidR="00C044D2" w:rsidRPr="00975396">
              <w:rPr>
                <w:rFonts w:ascii="Times New Roman" w:hAnsi="Times New Roman"/>
                <w:i/>
              </w:rPr>
              <w:t>Clarissa…</w:t>
            </w:r>
            <w:r w:rsidR="00C044D2" w:rsidRPr="00975396">
              <w:rPr>
                <w:rFonts w:ascii="Times New Roman" w:hAnsi="Times New Roman"/>
              </w:rPr>
              <w:t xml:space="preserve">; gothic novel – H. Walpole’s </w:t>
            </w:r>
            <w:r w:rsidR="00C044D2" w:rsidRPr="00975396">
              <w:rPr>
                <w:rFonts w:ascii="Times New Roman" w:hAnsi="Times New Roman"/>
                <w:i/>
              </w:rPr>
              <w:t>The Castle of Otranto</w:t>
            </w:r>
          </w:p>
          <w:p w:rsidR="00D3770C" w:rsidRPr="00C444B9" w:rsidRDefault="00076D94" w:rsidP="0097160C">
            <w:pPr>
              <w:tabs>
                <w:tab w:val="left" w:pos="1218"/>
              </w:tabs>
              <w:spacing w:before="20" w:after="20" w:line="240" w:lineRule="auto"/>
              <w:rPr>
                <w:rFonts w:ascii="Times New Roman" w:eastAsia="MS Gothic" w:hAnsi="Times New Roman" w:cs="Times New Roman"/>
                <w:lang w:val="en-GB"/>
              </w:rPr>
            </w:pPr>
            <w:r w:rsidRPr="00C444B9">
              <w:rPr>
                <w:rFonts w:ascii="Times New Roman" w:eastAsia="MS Gothic" w:hAnsi="Times New Roman" w:cs="Times New Roman"/>
                <w:lang w:val="en-GB"/>
              </w:rPr>
              <w:t xml:space="preserve">8. </w:t>
            </w:r>
            <w:r w:rsidR="00C044D2" w:rsidRPr="00C044D2">
              <w:rPr>
                <w:rFonts w:ascii="Times New Roman" w:eastAsia="MS Gothic" w:hAnsi="Times New Roman" w:cs="Times New Roman"/>
                <w:b/>
                <w:lang w:val="en-GB"/>
              </w:rPr>
              <w:t>Mid-term exam</w:t>
            </w:r>
          </w:p>
          <w:p w:rsidR="00D3770C" w:rsidRPr="00C044D2"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9. </w:t>
            </w:r>
            <w:r w:rsidR="00C044D2" w:rsidRPr="00975396">
              <w:rPr>
                <w:rFonts w:ascii="Times New Roman" w:hAnsi="Times New Roman"/>
              </w:rPr>
              <w:t>Romanticism; the poetics of the sublime; R. Burns; lake poets – Shelley, Keats, Wordsworth, Coleridge, Byron; the Byronic hero</w:t>
            </w:r>
          </w:p>
          <w:p w:rsidR="00D3770C" w:rsidRPr="00C044D2"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10. </w:t>
            </w:r>
            <w:r w:rsidR="00C044D2" w:rsidRPr="00975396">
              <w:rPr>
                <w:rFonts w:ascii="Times New Roman" w:hAnsi="Times New Roman"/>
              </w:rPr>
              <w:t xml:space="preserve">Romanticist prose; gothic novel; M. Shelley’s </w:t>
            </w:r>
            <w:r w:rsidR="00C044D2" w:rsidRPr="00975396">
              <w:rPr>
                <w:rFonts w:ascii="Times New Roman" w:hAnsi="Times New Roman"/>
                <w:i/>
              </w:rPr>
              <w:t>Frankenstein</w:t>
            </w:r>
            <w:r w:rsidR="00C044D2" w:rsidRPr="00975396">
              <w:rPr>
                <w:rFonts w:ascii="Times New Roman" w:hAnsi="Times New Roman"/>
              </w:rPr>
              <w:t>; historical novels; Sir W. Scott; novels of sensibility; J. Austen</w:t>
            </w:r>
          </w:p>
          <w:p w:rsidR="00C044D2" w:rsidRPr="00975396" w:rsidRDefault="00076D94" w:rsidP="00C044D2">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11. </w:t>
            </w:r>
            <w:r w:rsidR="00C044D2" w:rsidRPr="00975396">
              <w:rPr>
                <w:rFonts w:ascii="Times New Roman" w:hAnsi="Times New Roman"/>
              </w:rPr>
              <w:t xml:space="preserve">Victorian period; flowering of the novel; </w:t>
            </w:r>
          </w:p>
          <w:p w:rsidR="00D3770C" w:rsidRPr="00C044D2" w:rsidRDefault="00C044D2" w:rsidP="00C044D2">
            <w:pPr>
              <w:tabs>
                <w:tab w:val="left" w:pos="468"/>
              </w:tabs>
              <w:spacing w:after="0" w:line="240" w:lineRule="auto"/>
              <w:rPr>
                <w:rFonts w:ascii="Times New Roman" w:hAnsi="Times New Roman"/>
              </w:rPr>
            </w:pPr>
            <w:r w:rsidRPr="00975396">
              <w:rPr>
                <w:rFonts w:ascii="Times New Roman" w:hAnsi="Times New Roman"/>
              </w:rPr>
              <w:t>C. Dickens, E. Bronte; C. Bronte; G. Eliot; T. Hardy; Aestheticism and Decadence – O. Wilde; poetry and painting; A.L. Tennyson; R. Browning; E. Barret Browning, M. Arnold; the Pre-Raphaelites</w:t>
            </w:r>
          </w:p>
          <w:p w:rsidR="00D3770C" w:rsidRPr="00C444B9" w:rsidRDefault="00076D94" w:rsidP="0097160C">
            <w:pPr>
              <w:tabs>
                <w:tab w:val="left" w:pos="1218"/>
              </w:tabs>
              <w:spacing w:before="20" w:after="20" w:line="240" w:lineRule="auto"/>
              <w:rPr>
                <w:rFonts w:ascii="Times New Roman" w:eastAsia="MS Gothic" w:hAnsi="Times New Roman" w:cs="Times New Roman"/>
                <w:lang w:val="en-GB"/>
              </w:rPr>
            </w:pPr>
            <w:r w:rsidRPr="00C444B9">
              <w:rPr>
                <w:rFonts w:ascii="Times New Roman" w:eastAsia="MS Gothic" w:hAnsi="Times New Roman" w:cs="Times New Roman"/>
                <w:lang w:val="en-GB"/>
              </w:rPr>
              <w:t xml:space="preserve">12. </w:t>
            </w:r>
            <w:r w:rsidR="009E0B9F" w:rsidRPr="00975396">
              <w:rPr>
                <w:rFonts w:ascii="Times New Roman" w:hAnsi="Times New Roman"/>
              </w:rPr>
              <w:t>Modernism; first half of the 20</w:t>
            </w:r>
            <w:r w:rsidR="009E0B9F" w:rsidRPr="00975396">
              <w:rPr>
                <w:rFonts w:ascii="Times New Roman" w:hAnsi="Times New Roman"/>
                <w:vertAlign w:val="superscript"/>
              </w:rPr>
              <w:t>th</w:t>
            </w:r>
            <w:r w:rsidR="009E0B9F" w:rsidRPr="00975396">
              <w:rPr>
                <w:rFonts w:ascii="Times New Roman" w:hAnsi="Times New Roman"/>
              </w:rPr>
              <w:t xml:space="preserve"> century; modernist novel; stream of consciousness; J. Conrad; V. Woolf; J. Joyce; D.H. Lawrence</w:t>
            </w:r>
          </w:p>
          <w:p w:rsidR="00D3770C" w:rsidRPr="009E0B9F" w:rsidRDefault="00076D94" w:rsidP="009E0B9F">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13. </w:t>
            </w:r>
            <w:r w:rsidR="009E0B9F" w:rsidRPr="00975396">
              <w:rPr>
                <w:rFonts w:ascii="Times New Roman" w:hAnsi="Times New Roman"/>
              </w:rPr>
              <w:t xml:space="preserve">Modernist poetry; </w:t>
            </w:r>
            <w:r w:rsidR="009E0B9F">
              <w:rPr>
                <w:rFonts w:ascii="Times New Roman" w:hAnsi="Times New Roman"/>
              </w:rPr>
              <w:t xml:space="preserve">Imagism; the concept of the 'image'; </w:t>
            </w:r>
            <w:r w:rsidR="009E0B9F" w:rsidRPr="00975396">
              <w:rPr>
                <w:rFonts w:ascii="Times New Roman" w:hAnsi="Times New Roman"/>
              </w:rPr>
              <w:t xml:space="preserve">T.S. Eliot’s </w:t>
            </w:r>
            <w:r w:rsidR="009E0B9F" w:rsidRPr="00975396">
              <w:rPr>
                <w:rFonts w:ascii="Times New Roman" w:hAnsi="Times New Roman"/>
                <w:i/>
              </w:rPr>
              <w:t xml:space="preserve">The Waste Land; </w:t>
            </w:r>
            <w:r w:rsidR="009E0B9F" w:rsidRPr="00975396">
              <w:rPr>
                <w:rFonts w:ascii="Times New Roman" w:hAnsi="Times New Roman"/>
              </w:rPr>
              <w:t>free verse</w:t>
            </w:r>
          </w:p>
          <w:p w:rsidR="00D3770C" w:rsidRPr="009E0B9F" w:rsidRDefault="00076D94" w:rsidP="009E0B9F">
            <w:pPr>
              <w:tabs>
                <w:tab w:val="left" w:pos="468"/>
              </w:tabs>
              <w:spacing w:after="0" w:line="240" w:lineRule="auto"/>
              <w:rPr>
                <w:rFonts w:ascii="Times New Roman" w:hAnsi="Times New Roman"/>
              </w:rPr>
            </w:pPr>
            <w:r w:rsidRPr="00C444B9">
              <w:rPr>
                <w:rFonts w:ascii="Times New Roman" w:eastAsia="MS Gothic" w:hAnsi="Times New Roman" w:cs="Times New Roman"/>
                <w:lang w:val="en-GB"/>
              </w:rPr>
              <w:t xml:space="preserve">14. </w:t>
            </w:r>
            <w:r w:rsidR="009E0B9F" w:rsidRPr="00975396">
              <w:rPr>
                <w:rFonts w:ascii="Times New Roman" w:hAnsi="Times New Roman"/>
              </w:rPr>
              <w:t xml:space="preserve">Modernist poetry; </w:t>
            </w:r>
            <w:r w:rsidR="009E0B9F">
              <w:rPr>
                <w:rFonts w:ascii="Times New Roman" w:hAnsi="Times New Roman"/>
              </w:rPr>
              <w:t xml:space="preserve">Imagism; the concept of the 'image'; </w:t>
            </w:r>
            <w:r w:rsidR="009E0B9F" w:rsidRPr="00975396">
              <w:rPr>
                <w:rFonts w:ascii="Times New Roman" w:hAnsi="Times New Roman"/>
              </w:rPr>
              <w:t xml:space="preserve">T.S. Eliot’s </w:t>
            </w:r>
            <w:r w:rsidR="009E0B9F" w:rsidRPr="00975396">
              <w:rPr>
                <w:rFonts w:ascii="Times New Roman" w:hAnsi="Times New Roman"/>
                <w:i/>
              </w:rPr>
              <w:t xml:space="preserve">The Waste Land; </w:t>
            </w:r>
            <w:r w:rsidR="009E0B9F" w:rsidRPr="00975396">
              <w:rPr>
                <w:rFonts w:ascii="Times New Roman" w:hAnsi="Times New Roman"/>
              </w:rPr>
              <w:t>free verse</w:t>
            </w:r>
          </w:p>
          <w:p w:rsidR="00076D94" w:rsidRPr="009E0B9F" w:rsidRDefault="00076D94" w:rsidP="0097160C">
            <w:pPr>
              <w:tabs>
                <w:tab w:val="left" w:pos="1218"/>
              </w:tabs>
              <w:spacing w:before="20" w:after="20" w:line="240" w:lineRule="auto"/>
              <w:rPr>
                <w:rFonts w:ascii="Times New Roman" w:eastAsia="MS Gothic" w:hAnsi="Times New Roman" w:cs="Times New Roman"/>
                <w:lang w:val="en-GB"/>
              </w:rPr>
            </w:pPr>
            <w:r w:rsidRPr="00C444B9">
              <w:rPr>
                <w:rFonts w:ascii="Times New Roman" w:eastAsia="MS Gothic" w:hAnsi="Times New Roman" w:cs="Times New Roman"/>
                <w:lang w:val="en-GB"/>
              </w:rPr>
              <w:t xml:space="preserve">15. </w:t>
            </w:r>
            <w:r w:rsidR="00C044D2" w:rsidRPr="00C044D2">
              <w:rPr>
                <w:rFonts w:ascii="Times New Roman" w:eastAsia="MS Gothic" w:hAnsi="Times New Roman" w:cs="Times New Roman"/>
                <w:b/>
                <w:lang w:val="en-GB"/>
              </w:rPr>
              <w:t>End-term exam</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lastRenderedPageBreak/>
              <w:t>Required reading</w:t>
            </w:r>
          </w:p>
        </w:tc>
        <w:tc>
          <w:tcPr>
            <w:tcW w:w="7487" w:type="dxa"/>
            <w:gridSpan w:val="31"/>
          </w:tcPr>
          <w:p w:rsidR="00C044D2" w:rsidRPr="00975396" w:rsidRDefault="00C044D2" w:rsidP="00C044D2">
            <w:pPr>
              <w:widowControl w:val="0"/>
              <w:autoSpaceDE w:val="0"/>
              <w:autoSpaceDN w:val="0"/>
              <w:adjustRightInd w:val="0"/>
              <w:spacing w:before="28" w:after="0" w:line="271" w:lineRule="exact"/>
              <w:rPr>
                <w:rFonts w:ascii="Times New Roman" w:hAnsi="Times New Roman"/>
              </w:rPr>
            </w:pPr>
            <w:r w:rsidRPr="00975396">
              <w:rPr>
                <w:rFonts w:ascii="Times New Roman" w:hAnsi="Times New Roman"/>
              </w:rPr>
              <w:t xml:space="preserve">Abrams, M. H., Harpham, G. G., </w:t>
            </w:r>
            <w:r w:rsidRPr="00975396">
              <w:rPr>
                <w:rFonts w:ascii="Times New Roman" w:hAnsi="Times New Roman"/>
                <w:i/>
              </w:rPr>
              <w:t>A Glossary of Literary Terms</w:t>
            </w:r>
            <w:r w:rsidRPr="00975396">
              <w:rPr>
                <w:rFonts w:ascii="Times New Roman" w:hAnsi="Times New Roman"/>
              </w:rPr>
              <w:t xml:space="preserve">, </w:t>
            </w:r>
          </w:p>
          <w:p w:rsidR="00C044D2" w:rsidRDefault="00C044D2" w:rsidP="00C044D2">
            <w:pPr>
              <w:widowControl w:val="0"/>
              <w:autoSpaceDE w:val="0"/>
              <w:autoSpaceDN w:val="0"/>
              <w:adjustRightInd w:val="0"/>
              <w:spacing w:before="28" w:after="0" w:line="240" w:lineRule="auto"/>
              <w:ind w:left="567" w:hanging="567"/>
              <w:rPr>
                <w:rFonts w:ascii="Times New Roman" w:hAnsi="Times New Roman"/>
              </w:rPr>
            </w:pPr>
            <w:r w:rsidRPr="00975396">
              <w:rPr>
                <w:rFonts w:ascii="Times New Roman" w:hAnsi="Times New Roman"/>
              </w:rPr>
              <w:t>Wadsworth Cengage Learning, 2009 (selected chapters)</w:t>
            </w:r>
          </w:p>
          <w:p w:rsidR="00C044D2" w:rsidRDefault="00C044D2" w:rsidP="00C044D2">
            <w:pPr>
              <w:widowControl w:val="0"/>
              <w:autoSpaceDE w:val="0"/>
              <w:autoSpaceDN w:val="0"/>
              <w:adjustRightInd w:val="0"/>
              <w:spacing w:after="0" w:line="240" w:lineRule="auto"/>
              <w:ind w:left="567" w:hanging="567"/>
              <w:rPr>
                <w:rFonts w:ascii="Times New Roman" w:hAnsi="Times New Roman"/>
              </w:rPr>
            </w:pPr>
            <w:r w:rsidRPr="00223BE8">
              <w:rPr>
                <w:rFonts w:ascii="Times New Roman" w:hAnsi="Times New Roman"/>
              </w:rPr>
              <w:t xml:space="preserve">Bate, Jonathan, </w:t>
            </w:r>
            <w:r w:rsidRPr="00223BE8">
              <w:rPr>
                <w:rFonts w:ascii="Times New Roman" w:hAnsi="Times New Roman"/>
                <w:i/>
              </w:rPr>
              <w:t xml:space="preserve">English Literature; A Very Short Introduction, </w:t>
            </w:r>
            <w:r>
              <w:rPr>
                <w:rFonts w:ascii="Times New Roman" w:hAnsi="Times New Roman"/>
              </w:rPr>
              <w:t>OUP; 2010</w:t>
            </w:r>
          </w:p>
          <w:p w:rsidR="00C044D2" w:rsidRPr="00975396" w:rsidRDefault="00C044D2" w:rsidP="00C044D2">
            <w:pPr>
              <w:widowControl w:val="0"/>
              <w:autoSpaceDE w:val="0"/>
              <w:autoSpaceDN w:val="0"/>
              <w:adjustRightInd w:val="0"/>
              <w:spacing w:after="0" w:line="240" w:lineRule="auto"/>
              <w:ind w:left="567" w:hanging="567"/>
              <w:rPr>
                <w:rFonts w:ascii="Times New Roman" w:hAnsi="Times New Roman"/>
                <w:vertAlign w:val="superscript"/>
              </w:rPr>
            </w:pPr>
            <w:r>
              <w:rPr>
                <w:rFonts w:ascii="Times New Roman" w:hAnsi="Times New Roman"/>
              </w:rPr>
              <w:t>(selected parts)</w:t>
            </w:r>
          </w:p>
          <w:p w:rsidR="00C044D2" w:rsidRPr="00975396" w:rsidRDefault="00C044D2" w:rsidP="00C044D2">
            <w:pPr>
              <w:spacing w:after="0" w:line="240" w:lineRule="auto"/>
              <w:ind w:left="567" w:hanging="567"/>
              <w:rPr>
                <w:rFonts w:ascii="Times New Roman" w:hAnsi="Times New Roman"/>
                <w:i/>
              </w:rPr>
            </w:pPr>
            <w:r w:rsidRPr="00975396">
              <w:rPr>
                <w:rFonts w:ascii="Times New Roman" w:hAnsi="Times New Roman"/>
              </w:rPr>
              <w:t xml:space="preserve">Carter, R., McRae, J., </w:t>
            </w:r>
            <w:r w:rsidRPr="00975396">
              <w:rPr>
                <w:rFonts w:ascii="Times New Roman" w:hAnsi="Times New Roman"/>
                <w:i/>
              </w:rPr>
              <w:t xml:space="preserve">The Routledge History of Literature in </w:t>
            </w:r>
          </w:p>
          <w:p w:rsidR="00076D94" w:rsidRPr="00C444B9" w:rsidRDefault="00C044D2" w:rsidP="00C044D2">
            <w:pPr>
              <w:tabs>
                <w:tab w:val="left" w:pos="1218"/>
              </w:tabs>
              <w:spacing w:before="20" w:after="20" w:line="240" w:lineRule="auto"/>
              <w:rPr>
                <w:rFonts w:ascii="Times New Roman" w:eastAsia="MS Gothic" w:hAnsi="Times New Roman" w:cs="Times New Roman"/>
                <w:lang w:val="en-GB"/>
              </w:rPr>
            </w:pPr>
            <w:r w:rsidRPr="00975396">
              <w:rPr>
                <w:rFonts w:ascii="Times New Roman" w:hAnsi="Times New Roman"/>
                <w:i/>
              </w:rPr>
              <w:t>English: Britain and Ireland</w:t>
            </w:r>
            <w:r w:rsidRPr="00975396">
              <w:rPr>
                <w:rFonts w:ascii="Times New Roman" w:hAnsi="Times New Roman"/>
              </w:rPr>
              <w:t>, Routledge; 2001 (selected chapters)</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Additional reading</w:t>
            </w:r>
          </w:p>
        </w:tc>
        <w:tc>
          <w:tcPr>
            <w:tcW w:w="7487" w:type="dxa"/>
            <w:gridSpan w:val="31"/>
          </w:tcPr>
          <w:p w:rsidR="00C044D2" w:rsidRPr="00975396" w:rsidRDefault="00C044D2" w:rsidP="00C044D2">
            <w:pPr>
              <w:spacing w:after="0" w:line="240" w:lineRule="auto"/>
              <w:ind w:left="567" w:hanging="567"/>
              <w:rPr>
                <w:rFonts w:ascii="Times New Roman" w:hAnsi="Times New Roman"/>
                <w:lang w:val="en-GB"/>
              </w:rPr>
            </w:pPr>
            <w:r w:rsidRPr="00975396">
              <w:rPr>
                <w:rFonts w:ascii="Times New Roman" w:hAnsi="Times New Roman"/>
                <w:lang w:val="en-GB"/>
              </w:rPr>
              <w:t xml:space="preserve">Alexander, M., </w:t>
            </w:r>
            <w:r w:rsidRPr="00975396">
              <w:rPr>
                <w:rFonts w:ascii="Times New Roman" w:hAnsi="Times New Roman"/>
                <w:i/>
                <w:lang w:val="en-GB"/>
              </w:rPr>
              <w:t>A History of English Literature</w:t>
            </w:r>
            <w:r w:rsidRPr="00975396">
              <w:rPr>
                <w:rFonts w:ascii="Times New Roman" w:hAnsi="Times New Roman"/>
                <w:lang w:val="en-GB"/>
              </w:rPr>
              <w:t xml:space="preserve">, Palgrave </w:t>
            </w:r>
          </w:p>
          <w:p w:rsidR="00C044D2" w:rsidRPr="00975396" w:rsidRDefault="00C044D2" w:rsidP="00C044D2">
            <w:pPr>
              <w:spacing w:after="0" w:line="240" w:lineRule="auto"/>
              <w:ind w:left="567" w:hanging="567"/>
              <w:rPr>
                <w:rFonts w:ascii="Times New Roman" w:hAnsi="Times New Roman"/>
                <w:lang w:val="en-GB"/>
              </w:rPr>
            </w:pPr>
            <w:r w:rsidRPr="00975396">
              <w:rPr>
                <w:rFonts w:ascii="Times New Roman" w:hAnsi="Times New Roman"/>
                <w:lang w:val="en-GB"/>
              </w:rPr>
              <w:t>Macmillan, 2007 (selected chapters)</w:t>
            </w:r>
          </w:p>
          <w:p w:rsidR="00C044D2" w:rsidRDefault="00C044D2" w:rsidP="00C044D2">
            <w:pPr>
              <w:spacing w:after="0" w:line="240" w:lineRule="auto"/>
              <w:rPr>
                <w:rFonts w:ascii="Times New Roman" w:hAnsi="Times New Roman"/>
              </w:rPr>
            </w:pPr>
            <w:r w:rsidRPr="00857305">
              <w:rPr>
                <w:rFonts w:ascii="Times New Roman" w:hAnsi="Times New Roman"/>
              </w:rPr>
              <w:t>Greenblatt, S</w:t>
            </w:r>
            <w:r>
              <w:rPr>
                <w:rFonts w:ascii="Times New Roman" w:hAnsi="Times New Roman"/>
              </w:rPr>
              <w:t>.</w:t>
            </w:r>
            <w:r w:rsidRPr="00857305">
              <w:rPr>
                <w:rFonts w:ascii="Times New Roman" w:hAnsi="Times New Roman"/>
              </w:rPr>
              <w:t>, ed.,</w:t>
            </w:r>
            <w:r>
              <w:rPr>
                <w:rFonts w:ascii="Times New Roman" w:hAnsi="Times New Roman"/>
                <w:i/>
              </w:rPr>
              <w:t xml:space="preserve"> </w:t>
            </w:r>
            <w:r w:rsidRPr="00975396">
              <w:rPr>
                <w:rFonts w:ascii="Times New Roman" w:hAnsi="Times New Roman"/>
                <w:i/>
              </w:rPr>
              <w:t>The Norton Anthology of English Literature</w:t>
            </w:r>
            <w:r>
              <w:rPr>
                <w:rFonts w:ascii="Times New Roman" w:hAnsi="Times New Roman"/>
                <w:i/>
              </w:rPr>
              <w:t xml:space="preserve">, </w:t>
            </w:r>
            <w:r w:rsidRPr="00975396">
              <w:rPr>
                <w:rFonts w:ascii="Times New Roman" w:hAnsi="Times New Roman"/>
              </w:rPr>
              <w:t xml:space="preserve"> </w:t>
            </w:r>
            <w:r>
              <w:rPr>
                <w:rFonts w:ascii="Times New Roman" w:hAnsi="Times New Roman"/>
              </w:rPr>
              <w:t xml:space="preserve">W.W. </w:t>
            </w:r>
            <w:proofErr w:type="spellStart"/>
            <w:r>
              <w:rPr>
                <w:rFonts w:ascii="Times New Roman" w:hAnsi="Times New Roman"/>
              </w:rPr>
              <w:t>Norton&amp;Company</w:t>
            </w:r>
            <w:proofErr w:type="spellEnd"/>
            <w:r>
              <w:rPr>
                <w:rFonts w:ascii="Times New Roman" w:hAnsi="Times New Roman"/>
              </w:rPr>
              <w:t>; 2013 (selected parts</w:t>
            </w:r>
            <w:r w:rsidRPr="00975396">
              <w:rPr>
                <w:rFonts w:ascii="Times New Roman" w:hAnsi="Times New Roman"/>
              </w:rPr>
              <w:t>)</w:t>
            </w:r>
          </w:p>
          <w:p w:rsidR="00C044D2" w:rsidRPr="00975396" w:rsidRDefault="00C044D2" w:rsidP="00C044D2">
            <w:pPr>
              <w:spacing w:after="0" w:line="240" w:lineRule="auto"/>
              <w:ind w:left="567" w:hanging="567"/>
              <w:rPr>
                <w:rFonts w:ascii="Times New Roman" w:hAnsi="Times New Roman"/>
              </w:rPr>
            </w:pPr>
            <w:r w:rsidRPr="00975396">
              <w:rPr>
                <w:rFonts w:ascii="Times New Roman" w:hAnsi="Times New Roman"/>
              </w:rPr>
              <w:t xml:space="preserve">Sanders, A., </w:t>
            </w:r>
            <w:r w:rsidRPr="00975396">
              <w:rPr>
                <w:rFonts w:ascii="Times New Roman" w:hAnsi="Times New Roman"/>
                <w:i/>
              </w:rPr>
              <w:t>The Short Oxford History of English Literature</w:t>
            </w:r>
            <w:r w:rsidRPr="00975396">
              <w:rPr>
                <w:rFonts w:ascii="Times New Roman" w:hAnsi="Times New Roman"/>
              </w:rPr>
              <w:t xml:space="preserve">, </w:t>
            </w:r>
          </w:p>
          <w:p w:rsidR="00076D94" w:rsidRPr="00C044D2" w:rsidRDefault="00C044D2" w:rsidP="00C044D2">
            <w:pPr>
              <w:spacing w:after="0" w:line="240" w:lineRule="auto"/>
              <w:ind w:left="567" w:hanging="567"/>
              <w:rPr>
                <w:rFonts w:ascii="Times New Roman" w:hAnsi="Times New Roman"/>
              </w:rPr>
            </w:pPr>
            <w:r w:rsidRPr="00975396">
              <w:rPr>
                <w:rFonts w:ascii="Times New Roman" w:hAnsi="Times New Roman"/>
              </w:rPr>
              <w:t>Oxford University Press, 2004 (selected chapters)</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Internet  sources</w:t>
            </w:r>
          </w:p>
        </w:tc>
        <w:tc>
          <w:tcPr>
            <w:tcW w:w="7487" w:type="dxa"/>
            <w:gridSpan w:val="31"/>
          </w:tcPr>
          <w:p w:rsidR="00076D94" w:rsidRPr="00C444B9" w:rsidRDefault="00C044D2" w:rsidP="0097160C">
            <w:pPr>
              <w:tabs>
                <w:tab w:val="left" w:pos="1218"/>
              </w:tabs>
              <w:spacing w:before="20" w:after="20" w:line="240" w:lineRule="auto"/>
              <w:rPr>
                <w:rFonts w:ascii="Times New Roman" w:eastAsia="MS Gothic" w:hAnsi="Times New Roman" w:cs="Times New Roman"/>
                <w:lang w:val="en-GB"/>
              </w:rPr>
            </w:pPr>
            <w:r w:rsidRPr="00975396">
              <w:rPr>
                <w:rFonts w:ascii="Times New Roman" w:hAnsi="Times New Roman"/>
              </w:rPr>
              <w:t xml:space="preserve">All available </w:t>
            </w:r>
            <w:r>
              <w:rPr>
                <w:rFonts w:ascii="Times New Roman" w:hAnsi="Times New Roman"/>
              </w:rPr>
              <w:t>web-</w:t>
            </w:r>
            <w:r w:rsidRPr="00975396">
              <w:rPr>
                <w:rFonts w:ascii="Times New Roman" w:hAnsi="Times New Roman"/>
              </w:rPr>
              <w:t>sources</w:t>
            </w:r>
          </w:p>
        </w:tc>
      </w:tr>
      <w:tr w:rsidR="00076D94" w:rsidRPr="00C444B9" w:rsidTr="0097160C">
        <w:tc>
          <w:tcPr>
            <w:tcW w:w="1801" w:type="dxa"/>
            <w:vMerge w:val="restart"/>
            <w:shd w:val="clear" w:color="auto" w:fill="F2F2F2"/>
            <w:vAlign w:val="center"/>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Assessment criteria of learning outcomes</w:t>
            </w:r>
          </w:p>
        </w:tc>
        <w:tc>
          <w:tcPr>
            <w:tcW w:w="5754" w:type="dxa"/>
            <w:gridSpan w:val="26"/>
          </w:tcPr>
          <w:p w:rsidR="00076D94" w:rsidRPr="00C444B9" w:rsidRDefault="00076D94" w:rsidP="0097160C">
            <w:pPr>
              <w:tabs>
                <w:tab w:val="left" w:pos="1218"/>
              </w:tabs>
              <w:spacing w:before="20" w:after="20" w:line="240" w:lineRule="auto"/>
              <w:jc w:val="center"/>
              <w:rPr>
                <w:rFonts w:ascii="Times New Roman" w:eastAsia="MS Gothic" w:hAnsi="Times New Roman" w:cs="Times New Roman"/>
                <w:lang w:val="en-GB"/>
              </w:rPr>
            </w:pPr>
            <w:r w:rsidRPr="00C444B9">
              <w:rPr>
                <w:rFonts w:ascii="Times New Roman" w:eastAsia="Calibri" w:hAnsi="Times New Roman" w:cs="Times New Roman"/>
                <w:lang w:val="en-GB" w:eastAsia="hr-HR"/>
              </w:rPr>
              <w:t>Final exam only</w:t>
            </w:r>
          </w:p>
        </w:tc>
        <w:tc>
          <w:tcPr>
            <w:tcW w:w="1733" w:type="dxa"/>
            <w:gridSpan w:val="5"/>
          </w:tcPr>
          <w:p w:rsidR="00076D94" w:rsidRPr="00C444B9" w:rsidRDefault="00076D94" w:rsidP="0097160C">
            <w:pPr>
              <w:tabs>
                <w:tab w:val="left" w:pos="1218"/>
              </w:tabs>
              <w:spacing w:before="20" w:after="20" w:line="240" w:lineRule="auto"/>
              <w:jc w:val="center"/>
              <w:rPr>
                <w:rFonts w:ascii="Times New Roman" w:eastAsia="MS Gothic" w:hAnsi="Times New Roman" w:cs="Times New Roman"/>
                <w:lang w:val="en-GB"/>
              </w:rPr>
            </w:pP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2080" w:type="dxa"/>
            <w:gridSpan w:val="11"/>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E768B5">
              <w:rPr>
                <w:rFonts w:ascii="Segoe UI Symbol" w:eastAsia="MS Mincho" w:hAnsi="Segoe UI Symbol" w:cs="Segoe UI Symbol"/>
                <w:highlight w:val="yellow"/>
                <w:lang w:val="en-GB"/>
              </w:rPr>
              <w:t>☐</w:t>
            </w:r>
            <w:r w:rsidRPr="00C444B9">
              <w:rPr>
                <w:rFonts w:ascii="Times New Roman" w:eastAsia="Calibri" w:hAnsi="Times New Roman" w:cs="Times New Roman"/>
                <w:lang w:val="en-GB" w:eastAsia="hr-HR"/>
              </w:rPr>
              <w:t>Final written exam</w:t>
            </w:r>
          </w:p>
        </w:tc>
        <w:tc>
          <w:tcPr>
            <w:tcW w:w="2181" w:type="dxa"/>
            <w:gridSpan w:val="8"/>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Final oral exam</w:t>
            </w:r>
          </w:p>
        </w:tc>
        <w:tc>
          <w:tcPr>
            <w:tcW w:w="1493" w:type="dxa"/>
            <w:gridSpan w:val="7"/>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Final written and oral exam</w:t>
            </w:r>
          </w:p>
        </w:tc>
        <w:tc>
          <w:tcPr>
            <w:tcW w:w="1733" w:type="dxa"/>
            <w:gridSpan w:val="5"/>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Practical work and final exam</w:t>
            </w: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426" w:type="dxa"/>
            <w:gridSpan w:val="6"/>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044D2">
              <w:rPr>
                <w:rFonts w:ascii="Segoe UI Symbol" w:eastAsia="MS Mincho" w:hAnsi="Segoe UI Symbol" w:cs="Segoe UI Symbol"/>
                <w:highlight w:val="yellow"/>
                <w:lang w:val="en-GB"/>
              </w:rPr>
              <w:t>☐</w:t>
            </w:r>
            <w:r w:rsidRPr="00C444B9">
              <w:rPr>
                <w:rFonts w:ascii="Times New Roman" w:eastAsia="MS Gothic" w:hAnsi="Times New Roman" w:cs="Times New Roman"/>
                <w:lang w:val="en-GB"/>
              </w:rPr>
              <w:t xml:space="preserve">Only </w:t>
            </w:r>
            <w:r w:rsidRPr="00C444B9">
              <w:rPr>
                <w:rFonts w:ascii="Times New Roman" w:eastAsia="Calibri" w:hAnsi="Times New Roman" w:cs="Times New Roman"/>
                <w:lang w:val="en-GB" w:eastAsia="hr-HR"/>
              </w:rPr>
              <w:t xml:space="preserve">test/homework </w:t>
            </w:r>
          </w:p>
        </w:tc>
        <w:tc>
          <w:tcPr>
            <w:tcW w:w="1701" w:type="dxa"/>
            <w:gridSpan w:val="9"/>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Test/homework and final exam</w:t>
            </w:r>
          </w:p>
        </w:tc>
        <w:tc>
          <w:tcPr>
            <w:tcW w:w="1134" w:type="dxa"/>
            <w:gridSpan w:val="4"/>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Seminar paper</w:t>
            </w:r>
          </w:p>
        </w:tc>
        <w:tc>
          <w:tcPr>
            <w:tcW w:w="1134" w:type="dxa"/>
            <w:gridSpan w:val="5"/>
            <w:vAlign w:val="center"/>
          </w:tcPr>
          <w:p w:rsidR="00076D94" w:rsidRPr="00C444B9" w:rsidRDefault="00076D94" w:rsidP="0097160C">
            <w:pPr>
              <w:widowControl w:val="0"/>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Seminar paper and final exam</w:t>
            </w:r>
          </w:p>
        </w:tc>
        <w:tc>
          <w:tcPr>
            <w:tcW w:w="908" w:type="dxa"/>
            <w:gridSpan w:val="5"/>
            <w:vAlign w:val="center"/>
          </w:tcPr>
          <w:p w:rsidR="00076D94" w:rsidRPr="00C444B9" w:rsidRDefault="00076D94" w:rsidP="0097160C">
            <w:pPr>
              <w:widowControl w:val="0"/>
              <w:tabs>
                <w:tab w:val="center" w:pos="759"/>
              </w:tabs>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Practical work</w:t>
            </w:r>
          </w:p>
        </w:tc>
        <w:tc>
          <w:tcPr>
            <w:tcW w:w="1184" w:type="dxa"/>
            <w:gridSpan w:val="2"/>
            <w:vAlign w:val="center"/>
          </w:tcPr>
          <w:p w:rsidR="00076D94" w:rsidRPr="00C444B9" w:rsidRDefault="00076D94" w:rsidP="0097160C">
            <w:pPr>
              <w:widowControl w:val="0"/>
              <w:tabs>
                <w:tab w:val="center" w:pos="759"/>
              </w:tabs>
              <w:autoSpaceDE w:val="0"/>
              <w:autoSpaceDN w:val="0"/>
              <w:adjustRightInd w:val="0"/>
              <w:spacing w:before="20" w:after="20" w:line="240" w:lineRule="auto"/>
              <w:jc w:val="center"/>
              <w:rPr>
                <w:rFonts w:ascii="Times New Roman" w:eastAsia="Calibri" w:hAnsi="Times New Roman" w:cs="Times New Roman"/>
                <w:lang w:val="en-GB" w:eastAsia="hr-HR"/>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eastAsia="hr-HR"/>
              </w:rPr>
              <w:t>other forms</w:t>
            </w:r>
          </w:p>
        </w:tc>
      </w:tr>
      <w:tr w:rsidR="00076D94" w:rsidRPr="00C444B9" w:rsidTr="0097160C">
        <w:tc>
          <w:tcPr>
            <w:tcW w:w="1801" w:type="dxa"/>
            <w:shd w:val="clear" w:color="auto" w:fill="F2F2F2"/>
          </w:tcPr>
          <w:p w:rsidR="00076D94" w:rsidRPr="002F1A97" w:rsidRDefault="00076D94" w:rsidP="0097160C">
            <w:pPr>
              <w:spacing w:before="20" w:after="20" w:line="240" w:lineRule="auto"/>
              <w:rPr>
                <w:rFonts w:ascii="Times New Roman" w:eastAsia="Calibri" w:hAnsi="Times New Roman" w:cs="Times New Roman"/>
                <w:b/>
                <w:highlight w:val="cyan"/>
                <w:lang w:val="en-GB"/>
              </w:rPr>
            </w:pPr>
            <w:r w:rsidRPr="00542234">
              <w:rPr>
                <w:rFonts w:ascii="Times New Roman" w:eastAsia="Calibri" w:hAnsi="Times New Roman" w:cs="Times New Roman"/>
                <w:b/>
                <w:lang w:val="en-GB"/>
              </w:rPr>
              <w:t>Calculation of final grade</w:t>
            </w:r>
          </w:p>
        </w:tc>
        <w:tc>
          <w:tcPr>
            <w:tcW w:w="7487" w:type="dxa"/>
            <w:gridSpan w:val="31"/>
            <w:vAlign w:val="center"/>
          </w:tcPr>
          <w:p w:rsidR="00022A4F" w:rsidRPr="00022A4F" w:rsidRDefault="00022A4F" w:rsidP="00022A4F">
            <w:pPr>
              <w:spacing w:after="0" w:line="240" w:lineRule="auto"/>
              <w:rPr>
                <w:rFonts w:ascii="Times New Roman" w:hAnsi="Times New Roman"/>
                <w:highlight w:val="cyan"/>
              </w:rPr>
            </w:pPr>
            <w:r w:rsidRPr="00022A4F">
              <w:rPr>
                <w:rFonts w:ascii="Times New Roman" w:hAnsi="Times New Roman"/>
                <w:highlight w:val="cyan"/>
              </w:rPr>
              <w:t>20%: regular attendance</w:t>
            </w:r>
          </w:p>
          <w:p w:rsidR="00542234" w:rsidRDefault="00542234" w:rsidP="00022A4F">
            <w:pPr>
              <w:tabs>
                <w:tab w:val="left" w:pos="1218"/>
              </w:tabs>
              <w:spacing w:before="20" w:after="20" w:line="240" w:lineRule="auto"/>
              <w:rPr>
                <w:rFonts w:ascii="Times New Roman" w:hAnsi="Times New Roman"/>
                <w:highlight w:val="cyan"/>
              </w:rPr>
            </w:pPr>
            <w:r>
              <w:rPr>
                <w:rFonts w:ascii="Times New Roman" w:hAnsi="Times New Roman"/>
                <w:highlight w:val="cyan"/>
              </w:rPr>
              <w:t>3</w:t>
            </w:r>
            <w:r w:rsidR="00022A4F" w:rsidRPr="00022A4F">
              <w:rPr>
                <w:rFonts w:ascii="Times New Roman" w:hAnsi="Times New Roman"/>
                <w:highlight w:val="cyan"/>
              </w:rPr>
              <w:t>0%: active participation in se</w:t>
            </w:r>
            <w:bookmarkStart w:id="0" w:name="_GoBack"/>
            <w:bookmarkEnd w:id="0"/>
            <w:r w:rsidR="00022A4F" w:rsidRPr="00022A4F">
              <w:rPr>
                <w:rFonts w:ascii="Times New Roman" w:hAnsi="Times New Roman"/>
                <w:highlight w:val="cyan"/>
              </w:rPr>
              <w:t>minar discussions;</w:t>
            </w:r>
          </w:p>
          <w:p w:rsidR="00022A4F" w:rsidRPr="002F1A97" w:rsidRDefault="00542234" w:rsidP="00022A4F">
            <w:pPr>
              <w:tabs>
                <w:tab w:val="left" w:pos="1218"/>
              </w:tabs>
              <w:spacing w:before="20" w:after="20" w:line="240" w:lineRule="auto"/>
              <w:rPr>
                <w:rFonts w:ascii="Times New Roman" w:eastAsia="MS Gothic" w:hAnsi="Times New Roman" w:cs="Times New Roman"/>
                <w:highlight w:val="cyan"/>
                <w:lang w:val="en-GB"/>
              </w:rPr>
            </w:pPr>
            <w:r>
              <w:rPr>
                <w:rFonts w:ascii="Times New Roman" w:hAnsi="Times New Roman"/>
                <w:highlight w:val="cyan"/>
              </w:rPr>
              <w:t>50%</w:t>
            </w:r>
            <w:r w:rsidR="00022A4F" w:rsidRPr="00022A4F">
              <w:rPr>
                <w:rFonts w:ascii="Times New Roman" w:hAnsi="Times New Roman"/>
                <w:highlight w:val="cyan"/>
              </w:rPr>
              <w:t xml:space="preserve"> mid-term and end-term exams</w:t>
            </w:r>
          </w:p>
        </w:tc>
      </w:tr>
      <w:tr w:rsidR="00076D94" w:rsidRPr="00C444B9" w:rsidTr="0097160C">
        <w:tc>
          <w:tcPr>
            <w:tcW w:w="1801" w:type="dxa"/>
            <w:vMerge w:val="restart"/>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Grading scale</w:t>
            </w:r>
          </w:p>
          <w:p w:rsidR="00076D94" w:rsidRPr="00C444B9" w:rsidRDefault="00076D94" w:rsidP="0097160C">
            <w:pPr>
              <w:spacing w:before="20" w:after="20" w:line="240" w:lineRule="auto"/>
              <w:rPr>
                <w:rFonts w:ascii="Times New Roman" w:eastAsia="Calibri" w:hAnsi="Times New Roman" w:cs="Times New Roman"/>
                <w:b/>
                <w:lang w:val="en-GB"/>
              </w:rPr>
            </w:pPr>
          </w:p>
        </w:tc>
        <w:tc>
          <w:tcPr>
            <w:tcW w:w="1097" w:type="dxa"/>
            <w:gridSpan w:val="4"/>
            <w:vAlign w:val="center"/>
          </w:tcPr>
          <w:p w:rsidR="00076D94" w:rsidRPr="00C444B9" w:rsidRDefault="00C044D2" w:rsidP="0097160C">
            <w:pPr>
              <w:tabs>
                <w:tab w:val="left" w:pos="1218"/>
              </w:tabs>
              <w:spacing w:before="20" w:after="20" w:line="240" w:lineRule="auto"/>
              <w:jc w:val="center"/>
              <w:rPr>
                <w:rFonts w:ascii="Times New Roman" w:eastAsia="Calibri" w:hAnsi="Times New Roman" w:cs="Times New Roman"/>
                <w:lang w:val="en-GB"/>
              </w:rPr>
            </w:pPr>
            <w:r>
              <w:rPr>
                <w:rFonts w:ascii="Times New Roman" w:eastAsia="Calibri" w:hAnsi="Times New Roman" w:cs="Times New Roman"/>
                <w:lang w:val="en-GB"/>
              </w:rPr>
              <w:lastRenderedPageBreak/>
              <w:t>below 60</w:t>
            </w:r>
          </w:p>
        </w:tc>
        <w:tc>
          <w:tcPr>
            <w:tcW w:w="6390" w:type="dxa"/>
            <w:gridSpan w:val="2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lang w:val="en-GB"/>
              </w:rPr>
              <w:t>% Failure (1)</w:t>
            </w: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097" w:type="dxa"/>
            <w:gridSpan w:val="4"/>
            <w:vAlign w:val="center"/>
          </w:tcPr>
          <w:p w:rsidR="00076D94" w:rsidRPr="00C444B9" w:rsidRDefault="00C044D2" w:rsidP="0097160C">
            <w:pPr>
              <w:tabs>
                <w:tab w:val="left" w:pos="1218"/>
              </w:tabs>
              <w:spacing w:before="20" w:after="20" w:line="240" w:lineRule="auto"/>
              <w:jc w:val="center"/>
              <w:rPr>
                <w:rFonts w:ascii="Times New Roman" w:eastAsia="Calibri" w:hAnsi="Times New Roman" w:cs="Times New Roman"/>
                <w:lang w:val="en-GB"/>
              </w:rPr>
            </w:pPr>
            <w:r>
              <w:rPr>
                <w:rFonts w:ascii="Times New Roman" w:eastAsia="Calibri" w:hAnsi="Times New Roman" w:cs="Times New Roman"/>
                <w:lang w:val="en-GB"/>
              </w:rPr>
              <w:t>60</w:t>
            </w:r>
          </w:p>
        </w:tc>
        <w:tc>
          <w:tcPr>
            <w:tcW w:w="6390" w:type="dxa"/>
            <w:gridSpan w:val="2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lang w:val="en-GB"/>
              </w:rPr>
              <w:t>% Satisfactory (2)</w:t>
            </w: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097" w:type="dxa"/>
            <w:gridSpan w:val="4"/>
            <w:vAlign w:val="center"/>
          </w:tcPr>
          <w:p w:rsidR="00076D94" w:rsidRPr="00C444B9" w:rsidRDefault="00C044D2" w:rsidP="0097160C">
            <w:pPr>
              <w:tabs>
                <w:tab w:val="left" w:pos="1218"/>
              </w:tabs>
              <w:spacing w:before="20" w:after="20" w:line="240" w:lineRule="auto"/>
              <w:jc w:val="center"/>
              <w:rPr>
                <w:rFonts w:ascii="Times New Roman" w:eastAsia="Calibri" w:hAnsi="Times New Roman" w:cs="Times New Roman"/>
                <w:lang w:val="en-GB"/>
              </w:rPr>
            </w:pPr>
            <w:r>
              <w:rPr>
                <w:rFonts w:ascii="Times New Roman" w:eastAsia="Calibri" w:hAnsi="Times New Roman" w:cs="Times New Roman"/>
                <w:lang w:val="en-GB"/>
              </w:rPr>
              <w:t>70</w:t>
            </w:r>
          </w:p>
        </w:tc>
        <w:tc>
          <w:tcPr>
            <w:tcW w:w="6390" w:type="dxa"/>
            <w:gridSpan w:val="2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lang w:val="en-GB"/>
              </w:rPr>
              <w:t>% Good (3)</w:t>
            </w: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097" w:type="dxa"/>
            <w:gridSpan w:val="4"/>
            <w:vAlign w:val="center"/>
          </w:tcPr>
          <w:p w:rsidR="00076D94" w:rsidRPr="00C444B9" w:rsidRDefault="00C044D2" w:rsidP="0097160C">
            <w:pPr>
              <w:tabs>
                <w:tab w:val="left" w:pos="1218"/>
              </w:tabs>
              <w:spacing w:before="20" w:after="20" w:line="240" w:lineRule="auto"/>
              <w:jc w:val="center"/>
              <w:rPr>
                <w:rFonts w:ascii="Times New Roman" w:eastAsia="Calibri" w:hAnsi="Times New Roman" w:cs="Times New Roman"/>
                <w:lang w:val="en-GB"/>
              </w:rPr>
            </w:pPr>
            <w:r>
              <w:rPr>
                <w:rFonts w:ascii="Times New Roman" w:eastAsia="Calibri" w:hAnsi="Times New Roman" w:cs="Times New Roman"/>
                <w:lang w:val="en-GB"/>
              </w:rPr>
              <w:t>80</w:t>
            </w:r>
          </w:p>
        </w:tc>
        <w:tc>
          <w:tcPr>
            <w:tcW w:w="6390" w:type="dxa"/>
            <w:gridSpan w:val="2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lang w:val="en-GB"/>
              </w:rPr>
              <w:t>% Very good (4)</w:t>
            </w:r>
          </w:p>
        </w:tc>
      </w:tr>
      <w:tr w:rsidR="00076D94" w:rsidRPr="00C444B9" w:rsidTr="0097160C">
        <w:tc>
          <w:tcPr>
            <w:tcW w:w="1801" w:type="dxa"/>
            <w:vMerge/>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p>
        </w:tc>
        <w:tc>
          <w:tcPr>
            <w:tcW w:w="1097" w:type="dxa"/>
            <w:gridSpan w:val="4"/>
            <w:vAlign w:val="center"/>
          </w:tcPr>
          <w:p w:rsidR="00076D94" w:rsidRPr="00C444B9" w:rsidRDefault="00C044D2" w:rsidP="0097160C">
            <w:pPr>
              <w:tabs>
                <w:tab w:val="left" w:pos="1218"/>
              </w:tabs>
              <w:spacing w:before="20" w:after="20" w:line="240" w:lineRule="auto"/>
              <w:jc w:val="center"/>
              <w:rPr>
                <w:rFonts w:ascii="Times New Roman" w:eastAsia="Calibri" w:hAnsi="Times New Roman" w:cs="Times New Roman"/>
                <w:lang w:val="en-GB"/>
              </w:rPr>
            </w:pPr>
            <w:r>
              <w:rPr>
                <w:rFonts w:ascii="Times New Roman" w:eastAsia="Calibri" w:hAnsi="Times New Roman" w:cs="Times New Roman"/>
                <w:lang w:val="en-GB"/>
              </w:rPr>
              <w:t>90</w:t>
            </w:r>
          </w:p>
        </w:tc>
        <w:tc>
          <w:tcPr>
            <w:tcW w:w="6390" w:type="dxa"/>
            <w:gridSpan w:val="27"/>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Times New Roman" w:eastAsia="Calibri" w:hAnsi="Times New Roman" w:cs="Times New Roman"/>
                <w:lang w:val="en-GB"/>
              </w:rPr>
              <w:t>% Excellent (5)</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Course evaluation procedures</w:t>
            </w:r>
          </w:p>
        </w:tc>
        <w:tc>
          <w:tcPr>
            <w:tcW w:w="7487" w:type="dxa"/>
            <w:gridSpan w:val="31"/>
            <w:vAlign w:val="center"/>
          </w:tcPr>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Student evaluations conducted by the University</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Student evaluations conducted by the Department</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Internal evaluation of teaching</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Department meetings discussing quality of teaching and results of student evaluations</w:t>
            </w:r>
          </w:p>
          <w:p w:rsidR="00076D94" w:rsidRPr="00C444B9" w:rsidRDefault="00076D94" w:rsidP="0097160C">
            <w:pPr>
              <w:tabs>
                <w:tab w:val="left" w:pos="1218"/>
              </w:tabs>
              <w:spacing w:before="20" w:after="20" w:line="240" w:lineRule="auto"/>
              <w:rPr>
                <w:rFonts w:ascii="Times New Roman" w:eastAsia="Calibri" w:hAnsi="Times New Roman" w:cs="Times New Roman"/>
                <w:lang w:val="en-GB"/>
              </w:rPr>
            </w:pPr>
            <w:r w:rsidRPr="00C444B9">
              <w:rPr>
                <w:rFonts w:ascii="Segoe UI Symbol" w:eastAsia="MS Mincho" w:hAnsi="Segoe UI Symbol" w:cs="Segoe UI Symbol"/>
                <w:lang w:val="en-GB"/>
              </w:rPr>
              <w:t>☐</w:t>
            </w:r>
            <w:r w:rsidRPr="00C444B9">
              <w:rPr>
                <w:rFonts w:ascii="Times New Roman" w:eastAsia="Calibri" w:hAnsi="Times New Roman" w:cs="Times New Roman"/>
                <w:lang w:val="en-GB"/>
              </w:rPr>
              <w:t>Other</w:t>
            </w:r>
          </w:p>
        </w:tc>
      </w:tr>
      <w:tr w:rsidR="00076D94" w:rsidRPr="00C444B9" w:rsidTr="0097160C">
        <w:tc>
          <w:tcPr>
            <w:tcW w:w="1801" w:type="dxa"/>
            <w:shd w:val="clear" w:color="auto" w:fill="F2F2F2"/>
          </w:tcPr>
          <w:p w:rsidR="00076D94" w:rsidRPr="00C444B9" w:rsidRDefault="00076D94" w:rsidP="0097160C">
            <w:pPr>
              <w:spacing w:before="20" w:after="20" w:line="240" w:lineRule="auto"/>
              <w:rPr>
                <w:rFonts w:ascii="Times New Roman" w:eastAsia="Calibri" w:hAnsi="Times New Roman" w:cs="Times New Roman"/>
                <w:b/>
                <w:lang w:val="en-GB"/>
              </w:rPr>
            </w:pPr>
            <w:r w:rsidRPr="00C444B9">
              <w:rPr>
                <w:rFonts w:ascii="Times New Roman" w:eastAsia="Calibri" w:hAnsi="Times New Roman" w:cs="Times New Roman"/>
                <w:b/>
                <w:lang w:val="en-GB"/>
              </w:rPr>
              <w:t>Note /Other</w:t>
            </w:r>
          </w:p>
        </w:tc>
        <w:tc>
          <w:tcPr>
            <w:tcW w:w="7487" w:type="dxa"/>
            <w:gridSpan w:val="31"/>
            <w:shd w:val="clear" w:color="auto" w:fill="auto"/>
          </w:tcPr>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 xml:space="preserve">In accordance with Art. 6 of the </w:t>
            </w:r>
            <w:r w:rsidRPr="00C444B9">
              <w:rPr>
                <w:rFonts w:ascii="Times New Roman" w:eastAsia="MS Gothic" w:hAnsi="Times New Roman" w:cs="Times New Roman"/>
                <w:i/>
                <w:lang w:val="en-GB"/>
              </w:rPr>
              <w:t>Code of Ethics</w:t>
            </w:r>
            <w:r w:rsidRPr="00C444B9">
              <w:rPr>
                <w:rFonts w:ascii="Times New Roman" w:eastAsia="MS Gothic" w:hAnsi="Times New Roman" w:cs="Times New Roman"/>
                <w:lang w:val="en-GB"/>
              </w:rPr>
              <w:t xml:space="preserve"> of the Committee for Ethics in Science and Higher Education, “the student is expected to fulfil his/her obligations honestly and ethically, to pursue academic excellence, to be civilized, respectful and free from prejudice.”</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 xml:space="preserve">According to Art. 14 of the University of Zadar's </w:t>
            </w:r>
            <w:r w:rsidRPr="00C444B9">
              <w:rPr>
                <w:rFonts w:ascii="Times New Roman" w:eastAsia="MS Gothic" w:hAnsi="Times New Roman" w:cs="Times New Roman"/>
                <w:i/>
                <w:lang w:val="en-GB"/>
              </w:rPr>
              <w:t>Code of Ethics</w:t>
            </w:r>
            <w:r w:rsidRPr="00C444B9">
              <w:rPr>
                <w:rFonts w:ascii="Times New Roman" w:eastAsia="MS Gothic" w:hAnsi="Times New Roman" w:cs="Times New Roman"/>
                <w:lang w:val="en-GB"/>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Any act constituting a violation of academic honesty is ethically prohibited. This includes, but is not limited to:</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 various forms of fraud such as the use or possession of books, notes, data, electronic gadgets or other aids during examinations, except when permitted;</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-various forms of forgery such as the use or possession of unauthorised materials during the exam; impersonation and attendance at exams on behalf of other students; fraudulent study documents; forgery of signatures and grades; falsifying exam results.”</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 xml:space="preserve">All forms of unethical behaviour will result in a negative grade in the course without the possibility of compensation or repair. In case of serious violations the </w:t>
            </w:r>
            <w:r w:rsidRPr="00C444B9">
              <w:rPr>
                <w:rFonts w:ascii="Times New Roman" w:eastAsia="MS Gothic" w:hAnsi="Times New Roman" w:cs="Times New Roman"/>
                <w:i/>
                <w:lang w:val="en-GB"/>
              </w:rPr>
              <w:t xml:space="preserve">Rulebook on Disciplinary Responsibility of Students at the University of Zadar </w:t>
            </w:r>
            <w:r w:rsidRPr="00C444B9">
              <w:rPr>
                <w:rFonts w:ascii="Times New Roman" w:eastAsia="MS Gothic" w:hAnsi="Times New Roman" w:cs="Times New Roman"/>
                <w:lang w:val="en-GB"/>
              </w:rPr>
              <w:t>will be applied.</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In electronic communications only messages coming from known addresses with a first and a last name, and which are written in the Croatian standard and appropriate academic style, will be responded to.</w:t>
            </w: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p>
          <w:p w:rsidR="00076D94" w:rsidRPr="00C444B9" w:rsidRDefault="00076D94" w:rsidP="0097160C">
            <w:pPr>
              <w:tabs>
                <w:tab w:val="left" w:pos="1218"/>
              </w:tabs>
              <w:spacing w:before="20" w:after="20" w:line="240" w:lineRule="auto"/>
              <w:jc w:val="both"/>
              <w:rPr>
                <w:rFonts w:ascii="Times New Roman" w:eastAsia="MS Gothic" w:hAnsi="Times New Roman" w:cs="Times New Roman"/>
                <w:lang w:val="en-GB"/>
              </w:rPr>
            </w:pPr>
            <w:r w:rsidRPr="00C444B9">
              <w:rPr>
                <w:rFonts w:ascii="Times New Roman" w:eastAsia="MS Gothic" w:hAnsi="Times New Roman" w:cs="Times New Roman"/>
                <w:lang w:val="en-GB"/>
              </w:rPr>
              <w:t>This course uses the Merlin system for e-learning, so students are required to have an AAI account. /</w:t>
            </w:r>
            <w:r w:rsidRPr="00C444B9">
              <w:rPr>
                <w:rFonts w:ascii="Times New Roman" w:eastAsia="MS Gothic" w:hAnsi="Times New Roman" w:cs="Times New Roman"/>
                <w:i/>
                <w:lang w:val="en-GB"/>
              </w:rPr>
              <w:t>delete if necessary</w:t>
            </w:r>
            <w:r w:rsidRPr="00C444B9">
              <w:rPr>
                <w:rFonts w:ascii="Times New Roman" w:eastAsia="MS Gothic" w:hAnsi="Times New Roman" w:cs="Times New Roman"/>
                <w:lang w:val="en-GB"/>
              </w:rPr>
              <w:t>/</w:t>
            </w:r>
          </w:p>
        </w:tc>
      </w:tr>
    </w:tbl>
    <w:p w:rsidR="00076D94" w:rsidRPr="00C444B9" w:rsidRDefault="00076D94" w:rsidP="00076D94">
      <w:pPr>
        <w:spacing w:before="120" w:after="120" w:line="240" w:lineRule="auto"/>
        <w:rPr>
          <w:rFonts w:ascii="Times New Roman" w:eastAsia="Calibri" w:hAnsi="Times New Roman" w:cs="Times New Roman"/>
          <w:lang w:val="en-GB"/>
        </w:rPr>
      </w:pPr>
    </w:p>
    <w:p w:rsidR="00076D94" w:rsidRPr="00C444B9" w:rsidRDefault="00076D94" w:rsidP="00076D94">
      <w:pPr>
        <w:rPr>
          <w:rFonts w:ascii="Times New Roman" w:hAnsi="Times New Roman" w:cs="Times New Roman"/>
        </w:rPr>
      </w:pPr>
    </w:p>
    <w:p w:rsidR="000421A8" w:rsidRPr="00C444B9" w:rsidRDefault="00542234">
      <w:pPr>
        <w:rPr>
          <w:rFonts w:ascii="Times New Roman" w:hAnsi="Times New Roman" w:cs="Times New Roman"/>
        </w:rPr>
      </w:pPr>
    </w:p>
    <w:sectPr w:rsidR="000421A8" w:rsidRPr="00C444B9"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BA" w:rsidRDefault="000B6385">
      <w:pPr>
        <w:spacing w:after="0" w:line="240" w:lineRule="auto"/>
      </w:pPr>
      <w:r>
        <w:separator/>
      </w:r>
    </w:p>
  </w:endnote>
  <w:endnote w:type="continuationSeparator" w:id="0">
    <w:p w:rsidR="00154CBA" w:rsidRDefault="000B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BA" w:rsidRDefault="000B6385">
      <w:pPr>
        <w:spacing w:after="0" w:line="240" w:lineRule="auto"/>
      </w:pPr>
      <w:r>
        <w:separator/>
      </w:r>
    </w:p>
  </w:footnote>
  <w:footnote w:type="continuationSeparator" w:id="0">
    <w:p w:rsidR="00154CBA" w:rsidRDefault="000B6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5E" w:rsidRPr="001B3A0D" w:rsidRDefault="00076D94" w:rsidP="0079745E">
    <w:pPr>
      <w:pStyle w:val="Heading2"/>
      <w:tabs>
        <w:tab w:val="left" w:pos="1418"/>
      </w:tabs>
      <w:spacing w:before="0"/>
      <w:ind w:left="1560" w:right="-142"/>
      <w:rPr>
        <w:rFonts w:ascii="Georgia" w:hAnsi="Georgia"/>
        <w:b w:val="0"/>
        <w:bCs w:val="0"/>
        <w:sz w:val="22"/>
      </w:rPr>
    </w:pPr>
    <w:r>
      <w:rPr>
        <w:rFonts w:ascii="Georgia" w:hAnsi="Georgia"/>
        <w:b w:val="0"/>
        <w:bCs w:val="0"/>
        <w:noProof/>
        <w:sz w:val="22"/>
        <w:lang w:val="hr-HR" w:eastAsia="hr-HR"/>
      </w:rPr>
      <mc:AlternateContent>
        <mc:Choice Requires="wps">
          <w:drawing>
            <wp:anchor distT="0" distB="0" distL="114300" distR="114300" simplePos="0" relativeHeight="251659264" behindDoc="0" locked="0" layoutInCell="1" allowOverlap="1" wp14:anchorId="0190EF73" wp14:editId="303EB73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076D94" w:rsidP="0079745E">
                          <w:r>
                            <w:rPr>
                              <w:noProof/>
                              <w:lang w:val="hr-HR" w:eastAsia="hr-HR"/>
                            </w:rPr>
                            <w:drawing>
                              <wp:inline distT="0" distB="0" distL="0" distR="0" wp14:anchorId="37E8CC47" wp14:editId="78F195F5">
                                <wp:extent cx="9715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9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90EF73"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076D94" w:rsidP="0079745E">
                    <w:r>
                      <w:rPr>
                        <w:noProof/>
                        <w:lang w:val="hr-HR" w:eastAsia="hr-HR"/>
                      </w:rPr>
                      <w:drawing>
                        <wp:inline distT="0" distB="0" distL="0" distR="0" wp14:anchorId="37E8CC47" wp14:editId="78F195F5">
                          <wp:extent cx="9715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9625"/>
                                  </a:xfrm>
                                  <a:prstGeom prst="rect">
                                    <a:avLst/>
                                  </a:prstGeom>
                                  <a:noFill/>
                                  <a:ln>
                                    <a:noFill/>
                                  </a:ln>
                                </pic:spPr>
                              </pic:pic>
                            </a:graphicData>
                          </a:graphic>
                        </wp:inline>
                      </w:drawing>
                    </w:r>
                  </w:p>
                </w:txbxContent>
              </v:textbox>
            </v:rect>
          </w:pict>
        </mc:Fallback>
      </mc:AlternateContent>
    </w:r>
    <w:r>
      <w:rPr>
        <w:rFonts w:ascii="Georgia" w:hAnsi="Georgia"/>
        <w:sz w:val="22"/>
      </w:rPr>
      <w:t>UNIVERSITY OF ZADAR</w:t>
    </w:r>
    <w:r w:rsidRPr="001B3A0D">
      <w:rPr>
        <w:rFonts w:ascii="Georgia" w:hAnsi="Georgia"/>
        <w:sz w:val="22"/>
      </w:rPr>
      <w:tab/>
    </w:r>
    <w:r w:rsidRPr="001B3A0D">
      <w:rPr>
        <w:rFonts w:ascii="Georgia" w:hAnsi="Georgia"/>
        <w:sz w:val="22"/>
      </w:rPr>
      <w:tab/>
    </w:r>
  </w:p>
  <w:p w:rsidR="0079745E" w:rsidRPr="001B3A0D" w:rsidRDefault="00076D94" w:rsidP="0079745E">
    <w:pPr>
      <w:pStyle w:val="Heading2"/>
      <w:tabs>
        <w:tab w:val="left" w:pos="1418"/>
      </w:tabs>
      <w:spacing w:before="0"/>
      <w:ind w:left="1559" w:right="-142"/>
      <w:rPr>
        <w:rFonts w:ascii="Georgia" w:hAnsi="Georgia"/>
        <w:b w:val="0"/>
        <w:bCs w:val="0"/>
        <w:sz w:val="22"/>
      </w:rPr>
    </w:pPr>
    <w:proofErr w:type="gramStart"/>
    <w:r w:rsidRPr="001B3A0D">
      <w:rPr>
        <w:rFonts w:ascii="Georgia" w:hAnsi="Georgia"/>
        <w:sz w:val="22"/>
      </w:rPr>
      <w:t xml:space="preserve">UNIVERSITAS </w:t>
    </w:r>
    <w:r>
      <w:rPr>
        <w:rFonts w:ascii="Georgia" w:hAnsi="Georgia"/>
        <w:sz w:val="22"/>
      </w:rPr>
      <w:t xml:space="preserve"> </w:t>
    </w:r>
    <w:r w:rsidRPr="001B3A0D">
      <w:rPr>
        <w:rFonts w:ascii="Georgia" w:hAnsi="Georgia"/>
        <w:sz w:val="22"/>
      </w:rPr>
      <w:t>STUDIORUM</w:t>
    </w:r>
    <w:proofErr w:type="gramEnd"/>
    <w:r>
      <w:rPr>
        <w:rFonts w:ascii="Georgia" w:hAnsi="Georgia"/>
        <w:sz w:val="22"/>
      </w:rPr>
      <w:t xml:space="preserve"> </w:t>
    </w:r>
    <w:r w:rsidRPr="001B3A0D">
      <w:rPr>
        <w:rFonts w:ascii="Georgia" w:hAnsi="Georgia"/>
        <w:sz w:val="22"/>
      </w:rPr>
      <w:t xml:space="preserve"> IADERTINA </w:t>
    </w:r>
  </w:p>
  <w:p w:rsidR="0079745E" w:rsidRPr="001B3A0D" w:rsidRDefault="00076D94" w:rsidP="0079745E">
    <w:pPr>
      <w:pBdr>
        <w:bottom w:val="single" w:sz="4" w:space="1" w:color="auto"/>
      </w:pBdr>
      <w:tabs>
        <w:tab w:val="left" w:pos="1418"/>
      </w:tabs>
      <w:spacing w:after="0"/>
      <w:ind w:left="1560"/>
      <w:rPr>
        <w:rFonts w:ascii="Georgia" w:hAnsi="Georgia"/>
        <w:sz w:val="18"/>
        <w:szCs w:val="20"/>
      </w:rPr>
    </w:pPr>
    <w:r>
      <w:rPr>
        <w:rFonts w:ascii="Georgia" w:hAnsi="Georgia"/>
        <w:sz w:val="18"/>
        <w:szCs w:val="20"/>
      </w:rPr>
      <w:t xml:space="preserve">Form 1.3.2.  </w:t>
    </w:r>
    <w:r>
      <w:rPr>
        <w:rFonts w:ascii="Georgia" w:hAnsi="Georgia"/>
        <w:i/>
        <w:sz w:val="18"/>
        <w:szCs w:val="20"/>
      </w:rPr>
      <w:t>S</w:t>
    </w:r>
    <w:r w:rsidRPr="00CA543A">
      <w:rPr>
        <w:rFonts w:ascii="Georgia" w:hAnsi="Georgia"/>
        <w:i/>
        <w:sz w:val="18"/>
        <w:szCs w:val="20"/>
      </w:rPr>
      <w:t>yllabus</w:t>
    </w:r>
  </w:p>
  <w:p w:rsidR="0079745E" w:rsidRDefault="00542234" w:rsidP="0079745E">
    <w:pPr>
      <w:pStyle w:val="Header"/>
    </w:pPr>
  </w:p>
  <w:p w:rsidR="0079745E" w:rsidRDefault="0054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756AB"/>
    <w:multiLevelType w:val="hybridMultilevel"/>
    <w:tmpl w:val="F918CE56"/>
    <w:lvl w:ilvl="0" w:tplc="8AC89198">
      <w:start w:val="1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F5015B0"/>
    <w:multiLevelType w:val="hybridMultilevel"/>
    <w:tmpl w:val="A9FEFF78"/>
    <w:lvl w:ilvl="0" w:tplc="DEACF5D6">
      <w:start w:val="1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C021C93"/>
    <w:multiLevelType w:val="hybridMultilevel"/>
    <w:tmpl w:val="B30EA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4"/>
    <w:rsid w:val="00022A4F"/>
    <w:rsid w:val="0007335B"/>
    <w:rsid w:val="00076D94"/>
    <w:rsid w:val="000B6385"/>
    <w:rsid w:val="00116AB1"/>
    <w:rsid w:val="00154CBA"/>
    <w:rsid w:val="002F1A97"/>
    <w:rsid w:val="003803DA"/>
    <w:rsid w:val="003A7D63"/>
    <w:rsid w:val="003E0173"/>
    <w:rsid w:val="00473C85"/>
    <w:rsid w:val="00542234"/>
    <w:rsid w:val="005A1980"/>
    <w:rsid w:val="005C4A6C"/>
    <w:rsid w:val="00946018"/>
    <w:rsid w:val="009E0B9F"/>
    <w:rsid w:val="00A1374A"/>
    <w:rsid w:val="00B84D9C"/>
    <w:rsid w:val="00BE6075"/>
    <w:rsid w:val="00C044D2"/>
    <w:rsid w:val="00C444B9"/>
    <w:rsid w:val="00CA74B2"/>
    <w:rsid w:val="00D3770C"/>
    <w:rsid w:val="00E768B5"/>
    <w:rsid w:val="00F538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94"/>
    <w:rPr>
      <w:lang w:val="en-US"/>
    </w:rPr>
  </w:style>
  <w:style w:type="paragraph" w:styleId="Heading2">
    <w:name w:val="heading 2"/>
    <w:basedOn w:val="Normal"/>
    <w:next w:val="Normal"/>
    <w:link w:val="Heading2Char"/>
    <w:uiPriority w:val="9"/>
    <w:semiHidden/>
    <w:unhideWhenUsed/>
    <w:qFormat/>
    <w:rsid w:val="00076D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6D94"/>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semiHidden/>
    <w:unhideWhenUsed/>
    <w:rsid w:val="00076D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6D94"/>
    <w:rPr>
      <w:lang w:val="en-US"/>
    </w:rPr>
  </w:style>
  <w:style w:type="paragraph" w:styleId="BalloonText">
    <w:name w:val="Balloon Text"/>
    <w:basedOn w:val="Normal"/>
    <w:link w:val="BalloonTextChar"/>
    <w:uiPriority w:val="99"/>
    <w:semiHidden/>
    <w:unhideWhenUsed/>
    <w:rsid w:val="0007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94"/>
    <w:rPr>
      <w:rFonts w:ascii="Tahoma" w:hAnsi="Tahoma" w:cs="Tahoma"/>
      <w:sz w:val="16"/>
      <w:szCs w:val="16"/>
      <w:lang w:val="en-US"/>
    </w:rPr>
  </w:style>
  <w:style w:type="paragraph" w:styleId="ListParagraph">
    <w:name w:val="List Paragraph"/>
    <w:basedOn w:val="Normal"/>
    <w:qFormat/>
    <w:rsid w:val="00E768B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94"/>
    <w:rPr>
      <w:lang w:val="en-US"/>
    </w:rPr>
  </w:style>
  <w:style w:type="paragraph" w:styleId="Heading2">
    <w:name w:val="heading 2"/>
    <w:basedOn w:val="Normal"/>
    <w:next w:val="Normal"/>
    <w:link w:val="Heading2Char"/>
    <w:uiPriority w:val="9"/>
    <w:semiHidden/>
    <w:unhideWhenUsed/>
    <w:qFormat/>
    <w:rsid w:val="00076D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6D94"/>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semiHidden/>
    <w:unhideWhenUsed/>
    <w:rsid w:val="00076D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6D94"/>
    <w:rPr>
      <w:lang w:val="en-US"/>
    </w:rPr>
  </w:style>
  <w:style w:type="paragraph" w:styleId="BalloonText">
    <w:name w:val="Balloon Text"/>
    <w:basedOn w:val="Normal"/>
    <w:link w:val="BalloonTextChar"/>
    <w:uiPriority w:val="99"/>
    <w:semiHidden/>
    <w:unhideWhenUsed/>
    <w:rsid w:val="0007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94"/>
    <w:rPr>
      <w:rFonts w:ascii="Tahoma" w:hAnsi="Tahoma" w:cs="Tahoma"/>
      <w:sz w:val="16"/>
      <w:szCs w:val="16"/>
      <w:lang w:val="en-US"/>
    </w:rPr>
  </w:style>
  <w:style w:type="paragraph" w:styleId="ListParagraph">
    <w:name w:val="List Paragraph"/>
    <w:basedOn w:val="Normal"/>
    <w:qFormat/>
    <w:rsid w:val="00E768B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vukic</dc:creator>
  <cp:lastModifiedBy>vukic</cp:lastModifiedBy>
  <cp:revision>18</cp:revision>
  <dcterms:created xsi:type="dcterms:W3CDTF">2019-09-23T09:48:00Z</dcterms:created>
  <dcterms:modified xsi:type="dcterms:W3CDTF">2019-09-25T08:06:00Z</dcterms:modified>
</cp:coreProperties>
</file>